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0A" w:rsidRDefault="00B9320A" w:rsidP="00B9320A">
      <w:pPr>
        <w:pStyle w:val="Bodytext3"/>
        <w:spacing w:before="0" w:line="100" w:lineRule="atLeast"/>
        <w:ind w:firstLine="709"/>
      </w:pPr>
    </w:p>
    <w:p w:rsidR="00B9320A" w:rsidRDefault="00B9320A" w:rsidP="00B9320A">
      <w:pPr>
        <w:pStyle w:val="Bodytext3"/>
        <w:spacing w:before="0" w:line="100" w:lineRule="atLeast"/>
        <w:ind w:firstLine="709"/>
      </w:pPr>
    </w:p>
    <w:p w:rsidR="00B9320A" w:rsidRDefault="00B9320A" w:rsidP="00B9320A">
      <w:pPr>
        <w:pStyle w:val="Bodytext3"/>
        <w:spacing w:before="0" w:line="100" w:lineRule="atLeast"/>
        <w:ind w:firstLine="709"/>
      </w:pPr>
    </w:p>
    <w:p w:rsidR="00B9320A" w:rsidRDefault="00B9320A" w:rsidP="00B9320A">
      <w:pPr>
        <w:pStyle w:val="Bodytext3"/>
        <w:spacing w:before="0" w:line="100" w:lineRule="atLeast"/>
        <w:ind w:firstLine="709"/>
      </w:pPr>
    </w:p>
    <w:p w:rsidR="00B9320A" w:rsidRDefault="00B9320A" w:rsidP="00B9320A">
      <w:pPr>
        <w:pStyle w:val="Bodytext3"/>
        <w:spacing w:before="0" w:line="100" w:lineRule="atLeast"/>
        <w:ind w:firstLine="709"/>
      </w:pPr>
    </w:p>
    <w:p w:rsidR="00B9320A" w:rsidRDefault="00B9320A" w:rsidP="00B9320A">
      <w:pPr>
        <w:pStyle w:val="Bodytext3"/>
        <w:spacing w:before="0" w:line="100" w:lineRule="atLeast"/>
        <w:ind w:firstLine="709"/>
      </w:pPr>
    </w:p>
    <w:p w:rsidR="00B9320A" w:rsidRDefault="00B9320A" w:rsidP="00B9320A">
      <w:pPr>
        <w:pStyle w:val="Bodytext3"/>
        <w:spacing w:before="0" w:line="100" w:lineRule="atLeast"/>
        <w:ind w:firstLine="709"/>
      </w:pPr>
    </w:p>
    <w:p w:rsidR="00B9320A" w:rsidRDefault="00B9320A" w:rsidP="00B9320A">
      <w:pPr>
        <w:pStyle w:val="Bodytext3"/>
        <w:spacing w:before="0" w:line="100" w:lineRule="atLeast"/>
        <w:ind w:firstLine="709"/>
      </w:pPr>
    </w:p>
    <w:p w:rsidR="00B9320A" w:rsidRDefault="00B9320A" w:rsidP="00B9320A">
      <w:pPr>
        <w:pStyle w:val="Bodytext3"/>
        <w:spacing w:before="0" w:line="100" w:lineRule="atLeast"/>
        <w:ind w:firstLine="709"/>
      </w:pPr>
    </w:p>
    <w:p w:rsidR="002E7D14" w:rsidRDefault="002E7D14" w:rsidP="00B9320A">
      <w:pPr>
        <w:pStyle w:val="Bodytext3"/>
        <w:spacing w:before="0" w:line="100" w:lineRule="atLeast"/>
        <w:ind w:firstLine="709"/>
        <w:rPr>
          <w:sz w:val="48"/>
          <w:szCs w:val="48"/>
        </w:rPr>
      </w:pPr>
      <w:r>
        <w:rPr>
          <w:sz w:val="48"/>
          <w:szCs w:val="48"/>
        </w:rPr>
        <w:t>Анализ</w:t>
      </w:r>
    </w:p>
    <w:p w:rsidR="00857D7E" w:rsidRDefault="00B9320A" w:rsidP="00B9320A">
      <w:pPr>
        <w:pStyle w:val="Bodytext3"/>
        <w:spacing w:before="0" w:line="100" w:lineRule="atLeast"/>
        <w:ind w:firstLine="709"/>
        <w:rPr>
          <w:sz w:val="48"/>
          <w:szCs w:val="48"/>
        </w:rPr>
      </w:pPr>
      <w:r w:rsidRPr="00B9320A">
        <w:rPr>
          <w:sz w:val="48"/>
          <w:szCs w:val="48"/>
        </w:rPr>
        <w:t>мониторинга деятельности</w:t>
      </w:r>
      <w:r w:rsidR="00BF62D6">
        <w:rPr>
          <w:sz w:val="48"/>
          <w:szCs w:val="48"/>
        </w:rPr>
        <w:t xml:space="preserve"> школьных служб примирения за период </w:t>
      </w:r>
    </w:p>
    <w:p w:rsidR="00BF62D6" w:rsidRDefault="00BF62D6" w:rsidP="00B9320A">
      <w:pPr>
        <w:pStyle w:val="Bodytext3"/>
        <w:spacing w:before="0" w:line="100" w:lineRule="atLeast"/>
        <w:ind w:firstLine="709"/>
        <w:rPr>
          <w:sz w:val="48"/>
          <w:szCs w:val="48"/>
        </w:rPr>
      </w:pPr>
      <w:r>
        <w:rPr>
          <w:sz w:val="48"/>
          <w:szCs w:val="48"/>
        </w:rPr>
        <w:t>с 01.07.</w:t>
      </w:r>
      <w:r w:rsidR="00121B90">
        <w:rPr>
          <w:sz w:val="48"/>
          <w:szCs w:val="48"/>
        </w:rPr>
        <w:t>2022 по 01.12.2022</w:t>
      </w:r>
      <w:r w:rsidR="00B9320A" w:rsidRPr="00B9320A">
        <w:rPr>
          <w:sz w:val="48"/>
          <w:szCs w:val="48"/>
        </w:rPr>
        <w:t xml:space="preserve"> </w:t>
      </w:r>
    </w:p>
    <w:p w:rsidR="00BF62D6" w:rsidRDefault="00BF62D6" w:rsidP="00B9320A">
      <w:pPr>
        <w:pStyle w:val="Bodytext3"/>
        <w:spacing w:before="0" w:line="100" w:lineRule="atLeast"/>
        <w:ind w:firstLine="709"/>
        <w:rPr>
          <w:sz w:val="48"/>
          <w:szCs w:val="48"/>
        </w:rPr>
      </w:pPr>
    </w:p>
    <w:p w:rsidR="00BF62D6" w:rsidRDefault="00BF62D6" w:rsidP="00B9320A">
      <w:pPr>
        <w:pStyle w:val="Bodytext3"/>
        <w:spacing w:before="0" w:line="100" w:lineRule="atLeast"/>
        <w:ind w:firstLine="709"/>
        <w:rPr>
          <w:sz w:val="48"/>
          <w:szCs w:val="48"/>
        </w:rPr>
      </w:pPr>
    </w:p>
    <w:p w:rsidR="00B9320A" w:rsidRDefault="00B9320A" w:rsidP="00B9320A">
      <w:pPr>
        <w:pStyle w:val="Bodytext4"/>
        <w:spacing w:before="0" w:line="100" w:lineRule="atLeast"/>
        <w:ind w:firstLine="709"/>
      </w:pPr>
    </w:p>
    <w:p w:rsidR="00B9320A" w:rsidRDefault="00B9320A" w:rsidP="00B9320A">
      <w:pPr>
        <w:pStyle w:val="Bodytext4"/>
        <w:spacing w:before="0" w:line="100" w:lineRule="atLeast"/>
        <w:ind w:firstLine="709"/>
      </w:pPr>
    </w:p>
    <w:p w:rsidR="00B9320A" w:rsidRDefault="00B9320A" w:rsidP="00B9320A">
      <w:pPr>
        <w:pStyle w:val="Bodytext4"/>
        <w:spacing w:before="0" w:line="100" w:lineRule="atLeast"/>
        <w:ind w:firstLine="709"/>
      </w:pPr>
    </w:p>
    <w:p w:rsidR="00B9320A" w:rsidRDefault="00B9320A" w:rsidP="00B9320A">
      <w:pPr>
        <w:pStyle w:val="Bodytext4"/>
        <w:spacing w:before="0" w:line="100" w:lineRule="atLeast"/>
        <w:ind w:firstLine="709"/>
      </w:pPr>
    </w:p>
    <w:p w:rsidR="00B9320A" w:rsidRDefault="00B9320A" w:rsidP="00B9320A">
      <w:pPr>
        <w:pStyle w:val="Bodytext4"/>
        <w:spacing w:before="0" w:line="100" w:lineRule="atLeast"/>
        <w:ind w:firstLine="709"/>
      </w:pPr>
    </w:p>
    <w:p w:rsidR="00B9320A" w:rsidRDefault="00B9320A" w:rsidP="00B9320A">
      <w:pPr>
        <w:pStyle w:val="Bodytext4"/>
        <w:spacing w:before="0" w:line="100" w:lineRule="atLeast"/>
        <w:ind w:firstLine="709"/>
      </w:pPr>
    </w:p>
    <w:p w:rsidR="00B9320A" w:rsidRDefault="00B9320A" w:rsidP="00B9320A">
      <w:pPr>
        <w:pStyle w:val="Bodytext4"/>
        <w:spacing w:before="0" w:line="100" w:lineRule="atLeast"/>
        <w:ind w:firstLine="709"/>
      </w:pPr>
    </w:p>
    <w:p w:rsidR="00B9320A" w:rsidRDefault="00B9320A" w:rsidP="00B9320A">
      <w:pPr>
        <w:pStyle w:val="Bodytext4"/>
        <w:spacing w:before="0" w:line="100" w:lineRule="atLeast"/>
        <w:ind w:firstLine="709"/>
      </w:pPr>
    </w:p>
    <w:p w:rsidR="00B9320A" w:rsidRDefault="00B9320A" w:rsidP="00B9320A">
      <w:pPr>
        <w:pStyle w:val="Bodytext4"/>
        <w:spacing w:before="0" w:line="100" w:lineRule="atLeast"/>
        <w:ind w:firstLine="709"/>
      </w:pPr>
    </w:p>
    <w:p w:rsidR="00B9320A" w:rsidRDefault="00B9320A" w:rsidP="00B9320A">
      <w:pPr>
        <w:pStyle w:val="Bodytext4"/>
        <w:spacing w:before="0" w:line="100" w:lineRule="atLeast"/>
        <w:ind w:firstLine="709"/>
      </w:pPr>
    </w:p>
    <w:p w:rsidR="00B9320A" w:rsidRDefault="00B9320A" w:rsidP="00B9320A">
      <w:pPr>
        <w:pStyle w:val="Bodytext4"/>
        <w:spacing w:before="0" w:line="100" w:lineRule="atLeast"/>
        <w:ind w:firstLine="709"/>
      </w:pPr>
    </w:p>
    <w:p w:rsidR="00B9320A" w:rsidRDefault="00B9320A" w:rsidP="00B9320A">
      <w:pPr>
        <w:pStyle w:val="Bodytext4"/>
        <w:spacing w:before="0" w:line="100" w:lineRule="atLeast"/>
        <w:ind w:firstLine="709"/>
      </w:pPr>
    </w:p>
    <w:p w:rsidR="00B9320A" w:rsidRDefault="00B9320A" w:rsidP="00B9320A">
      <w:pPr>
        <w:pStyle w:val="Bodytext4"/>
        <w:spacing w:before="0" w:line="100" w:lineRule="atLeast"/>
        <w:ind w:firstLine="709"/>
      </w:pPr>
    </w:p>
    <w:p w:rsidR="00B9320A" w:rsidRDefault="00B9320A" w:rsidP="00B9320A">
      <w:pPr>
        <w:pStyle w:val="Bodytext4"/>
        <w:spacing w:before="0" w:line="100" w:lineRule="atLeast"/>
        <w:ind w:firstLine="709"/>
      </w:pPr>
    </w:p>
    <w:p w:rsidR="00B9320A" w:rsidRDefault="00B9320A" w:rsidP="00B9320A">
      <w:pPr>
        <w:pStyle w:val="Bodytext4"/>
        <w:spacing w:before="0" w:line="100" w:lineRule="atLeast"/>
        <w:ind w:firstLine="709"/>
      </w:pPr>
    </w:p>
    <w:p w:rsidR="00B9320A" w:rsidRDefault="00B9320A" w:rsidP="00B9320A">
      <w:pPr>
        <w:pStyle w:val="Bodytext4"/>
        <w:spacing w:before="0" w:line="100" w:lineRule="atLeast"/>
        <w:ind w:firstLine="709"/>
      </w:pPr>
    </w:p>
    <w:p w:rsidR="00B9320A" w:rsidRDefault="00B9320A" w:rsidP="00B9320A">
      <w:pPr>
        <w:pStyle w:val="Bodytext4"/>
        <w:spacing w:before="0" w:line="100" w:lineRule="atLeast"/>
        <w:ind w:firstLine="709"/>
      </w:pPr>
    </w:p>
    <w:p w:rsidR="00B9320A" w:rsidRDefault="00B9320A" w:rsidP="00B9320A">
      <w:pPr>
        <w:pStyle w:val="Bodytext4"/>
        <w:spacing w:before="0" w:line="100" w:lineRule="atLeast"/>
        <w:jc w:val="left"/>
      </w:pPr>
    </w:p>
    <w:p w:rsidR="00B9320A" w:rsidRDefault="00B9320A" w:rsidP="00B9320A">
      <w:pPr>
        <w:pStyle w:val="Bodytext4"/>
        <w:spacing w:before="0" w:line="100" w:lineRule="atLeast"/>
        <w:ind w:firstLine="709"/>
      </w:pPr>
    </w:p>
    <w:p w:rsidR="00B9320A" w:rsidRDefault="00B9320A" w:rsidP="00B9320A">
      <w:pPr>
        <w:pStyle w:val="Bodytext4"/>
        <w:spacing w:before="0" w:line="100" w:lineRule="atLeast"/>
        <w:ind w:firstLine="709"/>
      </w:pPr>
    </w:p>
    <w:p w:rsidR="00B9320A" w:rsidRDefault="00B9320A" w:rsidP="00B9320A">
      <w:pPr>
        <w:pStyle w:val="Bodytext4"/>
        <w:spacing w:before="0" w:line="100" w:lineRule="atLeast"/>
        <w:ind w:firstLine="709"/>
      </w:pPr>
    </w:p>
    <w:p w:rsidR="00B9320A" w:rsidRDefault="00B9320A" w:rsidP="00B9320A">
      <w:pPr>
        <w:pStyle w:val="Bodytext4"/>
        <w:spacing w:before="0" w:line="100" w:lineRule="atLeast"/>
        <w:ind w:firstLine="709"/>
      </w:pPr>
    </w:p>
    <w:p w:rsidR="00B9320A" w:rsidRDefault="00B9320A" w:rsidP="00B9320A">
      <w:pPr>
        <w:pStyle w:val="Bodytext4"/>
        <w:spacing w:before="0" w:line="100" w:lineRule="atLeast"/>
        <w:ind w:firstLine="709"/>
      </w:pPr>
      <w:r>
        <w:t>Тамбов 2022</w:t>
      </w:r>
    </w:p>
    <w:p w:rsidR="00B9320A" w:rsidRDefault="00B9320A" w:rsidP="00B9320A">
      <w:pPr>
        <w:pStyle w:val="Heading2"/>
        <w:keepNext/>
        <w:keepLines/>
        <w:pageBreakBefore/>
        <w:spacing w:after="0" w:line="100" w:lineRule="atLeast"/>
        <w:jc w:val="center"/>
      </w:pPr>
      <w:bookmarkStart w:id="0" w:name="bookmark1"/>
      <w:r>
        <w:lastRenderedPageBreak/>
        <w:t>Введение</w:t>
      </w:r>
      <w:bookmarkEnd w:id="0"/>
    </w:p>
    <w:p w:rsidR="00B9320A" w:rsidRDefault="00B9320A" w:rsidP="00857D7E">
      <w:pPr>
        <w:pStyle w:val="Bodytext"/>
        <w:spacing w:before="0" w:line="276" w:lineRule="auto"/>
        <w:ind w:right="20" w:firstLine="709"/>
        <w:jc w:val="both"/>
        <w:rPr>
          <w:sz w:val="28"/>
          <w:szCs w:val="28"/>
        </w:rPr>
      </w:pPr>
      <w:r w:rsidRPr="00857D7E">
        <w:rPr>
          <w:sz w:val="28"/>
          <w:szCs w:val="28"/>
        </w:rPr>
        <w:t xml:space="preserve">На основании письма </w:t>
      </w:r>
      <w:r w:rsidR="003B3E7C" w:rsidRPr="00857D7E">
        <w:rPr>
          <w:sz w:val="28"/>
          <w:szCs w:val="28"/>
        </w:rPr>
        <w:t>управления образования и науки Тамбовской обла</w:t>
      </w:r>
      <w:r w:rsidR="003F2BE7" w:rsidRPr="00857D7E">
        <w:rPr>
          <w:sz w:val="28"/>
          <w:szCs w:val="28"/>
        </w:rPr>
        <w:t xml:space="preserve">сти от 25.11.2022 №1.06-00/5818 </w:t>
      </w:r>
      <w:r w:rsidRPr="00857D7E">
        <w:rPr>
          <w:sz w:val="28"/>
          <w:szCs w:val="28"/>
        </w:rPr>
        <w:t xml:space="preserve">МКУ «Центр сопровождения образовательной деятельности» проведён мониторинг </w:t>
      </w:r>
      <w:r w:rsidR="003F2BE7" w:rsidRPr="00857D7E">
        <w:rPr>
          <w:sz w:val="28"/>
          <w:szCs w:val="28"/>
        </w:rPr>
        <w:t xml:space="preserve">в целях обобщения, анализа и планирования дальнейшей деятельности по профилактике асоциального поведения среди </w:t>
      </w:r>
      <w:proofErr w:type="gramStart"/>
      <w:r w:rsidR="003F2BE7" w:rsidRPr="00857D7E">
        <w:rPr>
          <w:sz w:val="28"/>
          <w:szCs w:val="28"/>
        </w:rPr>
        <w:t>несовершеннолетних</w:t>
      </w:r>
      <w:proofErr w:type="gramEnd"/>
      <w:r w:rsidR="003F2BE7" w:rsidRPr="00857D7E">
        <w:rPr>
          <w:sz w:val="28"/>
          <w:szCs w:val="28"/>
        </w:rPr>
        <w:t xml:space="preserve"> обучающихся в  </w:t>
      </w:r>
      <w:r w:rsidRPr="00857D7E">
        <w:rPr>
          <w:sz w:val="28"/>
          <w:szCs w:val="28"/>
        </w:rPr>
        <w:t>образовательных организациях города.</w:t>
      </w:r>
    </w:p>
    <w:p w:rsidR="00954630" w:rsidRPr="00954630" w:rsidRDefault="00954630" w:rsidP="00857D7E">
      <w:pPr>
        <w:pStyle w:val="Bodytext"/>
        <w:spacing w:before="0" w:line="276" w:lineRule="auto"/>
        <w:ind w:right="20" w:firstLine="709"/>
        <w:jc w:val="both"/>
        <w:rPr>
          <w:sz w:val="28"/>
          <w:szCs w:val="28"/>
        </w:rPr>
      </w:pPr>
      <w:r w:rsidRPr="00954630">
        <w:rPr>
          <w:color w:val="333333"/>
          <w:sz w:val="28"/>
          <w:szCs w:val="28"/>
          <w:shd w:val="clear" w:color="auto" w:fill="FFFFFF"/>
        </w:rPr>
        <w:t xml:space="preserve">ШСП </w:t>
      </w:r>
      <w:r>
        <w:rPr>
          <w:color w:val="333333"/>
          <w:sz w:val="28"/>
          <w:szCs w:val="28"/>
          <w:shd w:val="clear" w:color="auto" w:fill="FFFFFF"/>
        </w:rPr>
        <w:t>позволяю</w:t>
      </w:r>
      <w:r w:rsidRPr="00954630">
        <w:rPr>
          <w:color w:val="333333"/>
          <w:sz w:val="28"/>
          <w:szCs w:val="28"/>
          <w:shd w:val="clear" w:color="auto" w:fill="FFFFFF"/>
        </w:rPr>
        <w:t>т разрешать не только обычные, случающиеся ежедневно конфликты, но сложные ситуации, затяжные конфликтные ситуации.</w:t>
      </w:r>
      <w:r w:rsidRPr="0095463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Помимо этого,</w:t>
      </w:r>
      <w:r w:rsidRPr="0095463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они способствую</w:t>
      </w:r>
      <w:r w:rsidRPr="00954630">
        <w:rPr>
          <w:color w:val="333333"/>
          <w:sz w:val="28"/>
          <w:szCs w:val="28"/>
          <w:shd w:val="clear" w:color="auto" w:fill="FFFFFF"/>
        </w:rPr>
        <w:t xml:space="preserve">т формированию новой культуры взаимоотношений, созданию в школе безопасного пространства, формированию у учащихся навыков конструктивного взаимодействия и приобретению полезного опыта, который они </w:t>
      </w:r>
      <w:r>
        <w:rPr>
          <w:color w:val="333333"/>
          <w:sz w:val="28"/>
          <w:szCs w:val="28"/>
          <w:shd w:val="clear" w:color="auto" w:fill="FFFFFF"/>
        </w:rPr>
        <w:t>с</w:t>
      </w:r>
      <w:r w:rsidRPr="00954630">
        <w:rPr>
          <w:color w:val="333333"/>
          <w:sz w:val="28"/>
          <w:szCs w:val="28"/>
          <w:shd w:val="clear" w:color="auto" w:fill="FFFFFF"/>
        </w:rPr>
        <w:t>могут использовать в повседневной жизни.</w:t>
      </w:r>
    </w:p>
    <w:p w:rsidR="00B9320A" w:rsidRPr="00857D7E" w:rsidRDefault="00954630" w:rsidP="00857D7E">
      <w:pPr>
        <w:pStyle w:val="Bodytext"/>
        <w:spacing w:before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исследовании ШСП </w:t>
      </w:r>
      <w:r w:rsidR="00B9320A" w:rsidRPr="00857D7E">
        <w:rPr>
          <w:sz w:val="28"/>
          <w:szCs w:val="28"/>
        </w:rPr>
        <w:t>приняли участие 20 муниципальных о</w:t>
      </w:r>
      <w:r>
        <w:rPr>
          <w:sz w:val="28"/>
          <w:szCs w:val="28"/>
        </w:rPr>
        <w:t>бщеобразовательных организаций города Тамбова.</w:t>
      </w:r>
    </w:p>
    <w:p w:rsidR="00B9320A" w:rsidRPr="00592135" w:rsidRDefault="00B03D44" w:rsidP="00857D7E">
      <w:pPr>
        <w:pStyle w:val="Bodytext"/>
        <w:shd w:val="clear" w:color="auto" w:fill="FFFFFF" w:themeFill="background1"/>
        <w:spacing w:before="0" w:line="276" w:lineRule="auto"/>
        <w:ind w:right="40" w:firstLine="709"/>
        <w:jc w:val="both"/>
        <w:rPr>
          <w:sz w:val="28"/>
          <w:szCs w:val="28"/>
        </w:rPr>
      </w:pPr>
      <w:r w:rsidRPr="00857D7E">
        <w:rPr>
          <w:sz w:val="28"/>
          <w:szCs w:val="28"/>
        </w:rPr>
        <w:t xml:space="preserve">По данным мониторинга </w:t>
      </w:r>
      <w:r w:rsidR="003F2BE7" w:rsidRPr="00857D7E">
        <w:rPr>
          <w:sz w:val="28"/>
          <w:szCs w:val="28"/>
        </w:rPr>
        <w:t xml:space="preserve"> с 01.07.2022 по 01.12.2022 </w:t>
      </w:r>
      <w:r w:rsidR="00B9320A" w:rsidRPr="00857D7E">
        <w:rPr>
          <w:sz w:val="28"/>
          <w:szCs w:val="28"/>
        </w:rPr>
        <w:t xml:space="preserve">деятельность </w:t>
      </w:r>
      <w:r w:rsidR="006D6D26" w:rsidRPr="00857D7E">
        <w:rPr>
          <w:sz w:val="28"/>
          <w:szCs w:val="28"/>
        </w:rPr>
        <w:t xml:space="preserve">школьных служб примирения (ШСП) </w:t>
      </w:r>
      <w:r w:rsidR="00B9320A" w:rsidRPr="00857D7E">
        <w:rPr>
          <w:sz w:val="28"/>
          <w:szCs w:val="28"/>
        </w:rPr>
        <w:t>осуществлялась в 20 образовательных организациях города.</w:t>
      </w:r>
      <w:r w:rsidR="00592135">
        <w:rPr>
          <w:sz w:val="28"/>
          <w:szCs w:val="28"/>
        </w:rPr>
        <w:t xml:space="preserve"> Работа </w:t>
      </w:r>
      <w:r w:rsidR="00C1434B">
        <w:rPr>
          <w:sz w:val="28"/>
          <w:szCs w:val="28"/>
        </w:rPr>
        <w:t xml:space="preserve">во всех </w:t>
      </w:r>
      <w:r w:rsidR="00592135">
        <w:rPr>
          <w:sz w:val="28"/>
          <w:szCs w:val="28"/>
        </w:rPr>
        <w:t>образовател</w:t>
      </w:r>
      <w:r w:rsidR="00C1434B">
        <w:rPr>
          <w:sz w:val="28"/>
          <w:szCs w:val="28"/>
        </w:rPr>
        <w:t>ьных организациях</w:t>
      </w:r>
      <w:r w:rsidR="00592135">
        <w:rPr>
          <w:sz w:val="28"/>
          <w:szCs w:val="28"/>
        </w:rPr>
        <w:t xml:space="preserve"> призвана</w:t>
      </w:r>
      <w:r w:rsidR="00592135" w:rsidRPr="00592135">
        <w:rPr>
          <w:sz w:val="28"/>
          <w:szCs w:val="28"/>
        </w:rPr>
        <w:t xml:space="preserve"> содействовать профилактике конфликтов и противоправных действий в их среде, снижению количества и остроты конфликтов, разрешению споров, а также формированию ориентированного на сотрудничество и взаимопонимание поведения, ответственной позиции в урегулировании конфликтных ситуаций.</w:t>
      </w:r>
    </w:p>
    <w:p w:rsidR="00B9320A" w:rsidRPr="00D81BB5" w:rsidRDefault="00B9320A" w:rsidP="00857D7E">
      <w:pPr>
        <w:pStyle w:val="Bodytext"/>
        <w:spacing w:before="0" w:line="276" w:lineRule="auto"/>
        <w:ind w:right="40" w:firstLine="709"/>
        <w:jc w:val="both"/>
        <w:rPr>
          <w:sz w:val="28"/>
          <w:szCs w:val="28"/>
        </w:rPr>
      </w:pPr>
      <w:r w:rsidRPr="00857D7E">
        <w:rPr>
          <w:sz w:val="28"/>
          <w:szCs w:val="28"/>
        </w:rPr>
        <w:t xml:space="preserve">Общее количество </w:t>
      </w:r>
      <w:r w:rsidR="006D6D26" w:rsidRPr="00857D7E">
        <w:rPr>
          <w:sz w:val="28"/>
          <w:szCs w:val="28"/>
        </w:rPr>
        <w:t>ШСП - 20</w:t>
      </w:r>
      <w:r w:rsidRPr="00857D7E">
        <w:rPr>
          <w:sz w:val="28"/>
          <w:szCs w:val="28"/>
        </w:rPr>
        <w:t xml:space="preserve"> с </w:t>
      </w:r>
      <w:r w:rsidR="006D6D26" w:rsidRPr="00857D7E">
        <w:rPr>
          <w:sz w:val="28"/>
          <w:szCs w:val="28"/>
        </w:rPr>
        <w:t xml:space="preserve">общим </w:t>
      </w:r>
      <w:r w:rsidRPr="00857D7E">
        <w:rPr>
          <w:sz w:val="28"/>
          <w:szCs w:val="28"/>
        </w:rPr>
        <w:t>охватом</w:t>
      </w:r>
      <w:r w:rsidR="006D6D26" w:rsidRPr="00857D7E">
        <w:rPr>
          <w:sz w:val="28"/>
          <w:szCs w:val="28"/>
        </w:rPr>
        <w:t xml:space="preserve"> детей</w:t>
      </w:r>
      <w:r w:rsidRPr="00857D7E">
        <w:rPr>
          <w:sz w:val="28"/>
          <w:szCs w:val="28"/>
        </w:rPr>
        <w:t xml:space="preserve"> </w:t>
      </w:r>
      <w:r w:rsidR="006D6D26" w:rsidRPr="00857D7E">
        <w:rPr>
          <w:sz w:val="28"/>
          <w:szCs w:val="28"/>
        </w:rPr>
        <w:t>11344</w:t>
      </w:r>
      <w:r w:rsidRPr="00857D7E">
        <w:rPr>
          <w:sz w:val="28"/>
          <w:szCs w:val="28"/>
        </w:rPr>
        <w:t xml:space="preserve"> человека</w:t>
      </w:r>
      <w:r w:rsidR="006D6D26" w:rsidRPr="00857D7E">
        <w:rPr>
          <w:sz w:val="28"/>
          <w:szCs w:val="28"/>
        </w:rPr>
        <w:t xml:space="preserve">, охватом педагогов 1054 человека и охватом родителей 10308 человека. Общее количество медиаторов в службах 185 человек, из них 93 взрослых и 92 подростка. Всего обучено юных медиаторов по программе «Школа юного медиатора» </w:t>
      </w:r>
      <w:r w:rsidR="00D47D2C">
        <w:rPr>
          <w:sz w:val="28"/>
          <w:szCs w:val="28"/>
        </w:rPr>
        <w:t xml:space="preserve">- </w:t>
      </w:r>
      <w:r w:rsidR="006D6D26" w:rsidRPr="00857D7E">
        <w:rPr>
          <w:sz w:val="28"/>
          <w:szCs w:val="28"/>
        </w:rPr>
        <w:t>79 подростков.</w:t>
      </w:r>
      <w:r w:rsidR="00D81BB5">
        <w:rPr>
          <w:sz w:val="28"/>
          <w:szCs w:val="28"/>
        </w:rPr>
        <w:t xml:space="preserve"> Т.о., </w:t>
      </w:r>
      <w:r w:rsidR="006D6D26" w:rsidRPr="00857D7E">
        <w:rPr>
          <w:sz w:val="28"/>
          <w:szCs w:val="28"/>
        </w:rPr>
        <w:t xml:space="preserve"> </w:t>
      </w:r>
      <w:r w:rsidR="00D81BB5">
        <w:rPr>
          <w:sz w:val="28"/>
          <w:szCs w:val="28"/>
        </w:rPr>
        <w:t xml:space="preserve">школьная </w:t>
      </w:r>
      <w:r w:rsidR="00D81BB5">
        <w:rPr>
          <w:bCs/>
          <w:color w:val="333333"/>
          <w:sz w:val="28"/>
          <w:szCs w:val="28"/>
          <w:shd w:val="clear" w:color="auto" w:fill="FFFFFF"/>
        </w:rPr>
        <w:t>с</w:t>
      </w:r>
      <w:r w:rsidR="00D81BB5" w:rsidRPr="00D81BB5">
        <w:rPr>
          <w:bCs/>
          <w:color w:val="333333"/>
          <w:sz w:val="28"/>
          <w:szCs w:val="28"/>
          <w:shd w:val="clear" w:color="auto" w:fill="FFFFFF"/>
        </w:rPr>
        <w:t>лужба</w:t>
      </w:r>
      <w:r w:rsidR="00D81BB5">
        <w:rPr>
          <w:bCs/>
          <w:color w:val="333333"/>
          <w:sz w:val="28"/>
          <w:szCs w:val="28"/>
          <w:shd w:val="clear" w:color="auto" w:fill="FFFFFF"/>
        </w:rPr>
        <w:t xml:space="preserve"> примирения</w:t>
      </w:r>
      <w:r w:rsidR="00D81BB5" w:rsidRPr="00D81BB5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AA0F71">
        <w:rPr>
          <w:color w:val="333333"/>
          <w:sz w:val="28"/>
          <w:szCs w:val="28"/>
          <w:shd w:val="clear" w:color="auto" w:fill="FFFFFF"/>
        </w:rPr>
        <w:t>- это</w:t>
      </w:r>
      <w:r w:rsidR="00D81BB5" w:rsidRPr="00D81BB5">
        <w:rPr>
          <w:color w:val="333333"/>
          <w:sz w:val="28"/>
          <w:szCs w:val="28"/>
          <w:shd w:val="clear" w:color="auto" w:fill="FFFFFF"/>
        </w:rPr>
        <w:t xml:space="preserve"> структура, состоящая из педагогов, учащихся и их родителей</w:t>
      </w:r>
      <w:r w:rsidR="00C1434B">
        <w:rPr>
          <w:color w:val="333333"/>
          <w:sz w:val="28"/>
          <w:szCs w:val="28"/>
          <w:shd w:val="clear" w:color="auto" w:fill="FFFFFF"/>
        </w:rPr>
        <w:t>.</w:t>
      </w:r>
    </w:p>
    <w:p w:rsidR="006F5FBD" w:rsidRPr="00857D7E" w:rsidRDefault="00B9320A" w:rsidP="00857D7E">
      <w:pPr>
        <w:pStyle w:val="Bodytext"/>
        <w:shd w:val="clear" w:color="auto" w:fill="FFFFFF" w:themeFill="background1"/>
        <w:spacing w:before="0" w:line="276" w:lineRule="auto"/>
        <w:ind w:right="20" w:firstLine="709"/>
        <w:jc w:val="both"/>
        <w:rPr>
          <w:sz w:val="28"/>
          <w:szCs w:val="28"/>
        </w:rPr>
      </w:pPr>
      <w:r w:rsidRPr="00857D7E">
        <w:rPr>
          <w:sz w:val="28"/>
          <w:szCs w:val="28"/>
        </w:rPr>
        <w:t xml:space="preserve">В отчётный период </w:t>
      </w:r>
      <w:r w:rsidR="006F5FBD" w:rsidRPr="00857D7E">
        <w:rPr>
          <w:sz w:val="28"/>
          <w:szCs w:val="28"/>
        </w:rPr>
        <w:t>ШСП было отработано 80 конфликтных случаев, из которых 70 – ученик-ученик, 8 – группа-ученик, 2 – родитель-педагог. Конфликтов ученик-педагог не зафиксировано.</w:t>
      </w:r>
      <w:r w:rsidR="00027B1F" w:rsidRPr="00857D7E">
        <w:rPr>
          <w:sz w:val="28"/>
          <w:szCs w:val="28"/>
        </w:rPr>
        <w:t xml:space="preserve"> Из 80 конфликтных случаев 78 разрешил</w:t>
      </w:r>
      <w:r w:rsidR="004C5BA7">
        <w:rPr>
          <w:sz w:val="28"/>
          <w:szCs w:val="28"/>
        </w:rPr>
        <w:t>ись с положительным результатом, 2 случая находятся в работе.</w:t>
      </w:r>
      <w:r w:rsidR="00027B1F" w:rsidRPr="00857D7E">
        <w:rPr>
          <w:sz w:val="28"/>
          <w:szCs w:val="28"/>
        </w:rPr>
        <w:t xml:space="preserve"> </w:t>
      </w:r>
    </w:p>
    <w:p w:rsidR="007E492F" w:rsidRPr="00857D7E" w:rsidRDefault="007E492F" w:rsidP="00857D7E">
      <w:pPr>
        <w:pStyle w:val="Bodytext"/>
        <w:shd w:val="clear" w:color="auto" w:fill="FFFFFF" w:themeFill="background1"/>
        <w:spacing w:before="0" w:line="276" w:lineRule="auto"/>
        <w:ind w:right="20" w:firstLine="709"/>
        <w:jc w:val="both"/>
        <w:rPr>
          <w:sz w:val="28"/>
          <w:szCs w:val="28"/>
        </w:rPr>
      </w:pPr>
    </w:p>
    <w:p w:rsidR="007E492F" w:rsidRPr="00857D7E" w:rsidRDefault="007E492F" w:rsidP="00857D7E">
      <w:pPr>
        <w:pStyle w:val="Bodytext"/>
        <w:shd w:val="clear" w:color="auto" w:fill="FFFFFF" w:themeFill="background1"/>
        <w:spacing w:before="0" w:line="276" w:lineRule="auto"/>
        <w:ind w:right="20" w:firstLine="709"/>
        <w:jc w:val="both"/>
        <w:rPr>
          <w:sz w:val="28"/>
          <w:szCs w:val="28"/>
        </w:rPr>
      </w:pPr>
      <w:r w:rsidRPr="00857D7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6747" cy="2909454"/>
            <wp:effectExtent l="19050" t="0" r="21953" b="519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487F" w:rsidRPr="00857D7E" w:rsidRDefault="001E487F" w:rsidP="00857D7E">
      <w:pPr>
        <w:pStyle w:val="Bodytext"/>
        <w:shd w:val="clear" w:color="auto" w:fill="FFFFFF" w:themeFill="background1"/>
        <w:spacing w:before="0" w:line="276" w:lineRule="auto"/>
        <w:ind w:right="20" w:firstLine="709"/>
        <w:jc w:val="both"/>
        <w:rPr>
          <w:sz w:val="28"/>
          <w:szCs w:val="28"/>
        </w:rPr>
      </w:pPr>
    </w:p>
    <w:p w:rsidR="00027B1F" w:rsidRPr="00857D7E" w:rsidRDefault="00027B1F" w:rsidP="00857D7E">
      <w:pPr>
        <w:pStyle w:val="Bodytext"/>
        <w:shd w:val="clear" w:color="auto" w:fill="FFFFFF" w:themeFill="background1"/>
        <w:spacing w:before="0" w:line="276" w:lineRule="auto"/>
        <w:ind w:right="20" w:firstLine="709"/>
        <w:jc w:val="both"/>
        <w:rPr>
          <w:sz w:val="28"/>
          <w:szCs w:val="28"/>
        </w:rPr>
      </w:pPr>
      <w:r w:rsidRPr="00857D7E">
        <w:rPr>
          <w:sz w:val="28"/>
          <w:szCs w:val="28"/>
        </w:rPr>
        <w:t>Следует отметить, что самое большое число конфликтов категории ученик-ученик произошло в СОШ № 22 (28) и СОШ № 30 (10).</w:t>
      </w:r>
    </w:p>
    <w:p w:rsidR="005D1DDD" w:rsidRPr="00857D7E" w:rsidRDefault="001E487F" w:rsidP="00857D7E">
      <w:pPr>
        <w:pStyle w:val="Bodytext"/>
        <w:shd w:val="clear" w:color="auto" w:fill="FFFFFF" w:themeFill="background1"/>
        <w:spacing w:before="0" w:line="276" w:lineRule="auto"/>
        <w:ind w:right="20" w:firstLine="709"/>
        <w:jc w:val="both"/>
        <w:rPr>
          <w:sz w:val="28"/>
          <w:szCs w:val="28"/>
        </w:rPr>
      </w:pPr>
      <w:r w:rsidRPr="00857D7E">
        <w:rPr>
          <w:sz w:val="28"/>
          <w:szCs w:val="28"/>
        </w:rPr>
        <w:t>Анализ показал, что всего в службу в отчетный период обратилось 215 человек, из которых 187 – обучающихся, 16 – родителей и 12 – педагогов.</w:t>
      </w:r>
    </w:p>
    <w:p w:rsidR="00E923F8" w:rsidRPr="00857D7E" w:rsidRDefault="005E142C" w:rsidP="00857D7E">
      <w:pPr>
        <w:pStyle w:val="Bodytext"/>
        <w:shd w:val="clear" w:color="auto" w:fill="FFFFFF" w:themeFill="background1"/>
        <w:spacing w:before="0" w:line="276" w:lineRule="auto"/>
        <w:ind w:right="20" w:firstLine="709"/>
        <w:jc w:val="both"/>
        <w:rPr>
          <w:sz w:val="28"/>
          <w:szCs w:val="28"/>
        </w:rPr>
      </w:pPr>
      <w:r w:rsidRPr="00857D7E">
        <w:rPr>
          <w:noProof/>
          <w:sz w:val="28"/>
          <w:szCs w:val="28"/>
          <w:lang w:eastAsia="ru-RU"/>
        </w:rPr>
        <w:drawing>
          <wp:inline distT="0" distB="0" distL="0" distR="0">
            <wp:extent cx="5284519" cy="2850078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487F" w:rsidRPr="00857D7E" w:rsidRDefault="001E487F" w:rsidP="00857D7E">
      <w:pPr>
        <w:pStyle w:val="Bodytext"/>
        <w:shd w:val="clear" w:color="auto" w:fill="FFFFFF" w:themeFill="background1"/>
        <w:spacing w:before="0" w:line="276" w:lineRule="auto"/>
        <w:ind w:right="20" w:firstLine="709"/>
        <w:jc w:val="both"/>
        <w:rPr>
          <w:sz w:val="28"/>
          <w:szCs w:val="28"/>
        </w:rPr>
      </w:pPr>
      <w:r w:rsidRPr="00857D7E">
        <w:rPr>
          <w:sz w:val="28"/>
          <w:szCs w:val="28"/>
        </w:rPr>
        <w:t xml:space="preserve">ШСП, кроме того, проводили работу по профилактике </w:t>
      </w:r>
      <w:proofErr w:type="spellStart"/>
      <w:r w:rsidRPr="00857D7E">
        <w:rPr>
          <w:sz w:val="28"/>
          <w:szCs w:val="28"/>
        </w:rPr>
        <w:t>буллинга</w:t>
      </w:r>
      <w:proofErr w:type="spellEnd"/>
      <w:r w:rsidRPr="00857D7E">
        <w:rPr>
          <w:sz w:val="28"/>
          <w:szCs w:val="28"/>
        </w:rPr>
        <w:t>. В школьные службы поступило 9 обращений, из которых 8 - положительно разрешенных случаев.</w:t>
      </w:r>
    </w:p>
    <w:p w:rsidR="001E487F" w:rsidRPr="00857D7E" w:rsidRDefault="001E487F" w:rsidP="00857D7E">
      <w:pPr>
        <w:pStyle w:val="Bodytext"/>
        <w:shd w:val="clear" w:color="auto" w:fill="FFFFFF" w:themeFill="background1"/>
        <w:spacing w:before="0" w:line="276" w:lineRule="auto"/>
        <w:ind w:right="20" w:firstLine="709"/>
        <w:jc w:val="both"/>
        <w:rPr>
          <w:sz w:val="28"/>
          <w:szCs w:val="28"/>
        </w:rPr>
      </w:pPr>
      <w:r w:rsidRPr="00857D7E">
        <w:rPr>
          <w:sz w:val="28"/>
          <w:szCs w:val="28"/>
        </w:rPr>
        <w:t>Во всех 80 случаях конфликтных ситуаций применялась восстановительная программа</w:t>
      </w:r>
      <w:r w:rsidR="00715430">
        <w:rPr>
          <w:sz w:val="28"/>
          <w:szCs w:val="28"/>
        </w:rPr>
        <w:t xml:space="preserve">, которая основывалась на </w:t>
      </w:r>
      <w:r w:rsidR="00715430">
        <w:t>принципах добровольности, конфиденциальности, нейтральности, информирования, безопасности</w:t>
      </w:r>
      <w:r w:rsidRPr="00857D7E">
        <w:rPr>
          <w:sz w:val="28"/>
          <w:szCs w:val="28"/>
        </w:rPr>
        <w:t xml:space="preserve">: 75 – медиация, 5 – круги сообщества, 1 – семейная встреча. СОШ № 36 в одной конфликтной ситуации использовала </w:t>
      </w:r>
      <w:r w:rsidR="00350E97" w:rsidRPr="00857D7E">
        <w:rPr>
          <w:sz w:val="28"/>
          <w:szCs w:val="28"/>
        </w:rPr>
        <w:t xml:space="preserve">сразу 2 метода: </w:t>
      </w:r>
      <w:r w:rsidRPr="00857D7E">
        <w:rPr>
          <w:sz w:val="28"/>
          <w:szCs w:val="28"/>
        </w:rPr>
        <w:t xml:space="preserve">медиацию и круги сообщества.   </w:t>
      </w:r>
    </w:p>
    <w:p w:rsidR="001E487F" w:rsidRPr="00857D7E" w:rsidRDefault="001E487F" w:rsidP="00857D7E">
      <w:pPr>
        <w:pStyle w:val="Bodytext"/>
        <w:shd w:val="clear" w:color="auto" w:fill="FFFFFF" w:themeFill="background1"/>
        <w:spacing w:before="0" w:line="276" w:lineRule="auto"/>
        <w:ind w:right="20"/>
        <w:jc w:val="both"/>
        <w:rPr>
          <w:sz w:val="28"/>
          <w:szCs w:val="28"/>
        </w:rPr>
      </w:pPr>
    </w:p>
    <w:p w:rsidR="001E487F" w:rsidRPr="00857D7E" w:rsidRDefault="001E487F" w:rsidP="00857D7E">
      <w:pPr>
        <w:pStyle w:val="Bodytext"/>
        <w:shd w:val="clear" w:color="auto" w:fill="FFFFFF" w:themeFill="background1"/>
        <w:spacing w:before="0" w:line="276" w:lineRule="auto"/>
        <w:ind w:right="20" w:firstLine="709"/>
        <w:jc w:val="both"/>
        <w:rPr>
          <w:sz w:val="28"/>
          <w:szCs w:val="28"/>
        </w:rPr>
      </w:pPr>
    </w:p>
    <w:p w:rsidR="001E487F" w:rsidRPr="00857D7E" w:rsidRDefault="001E487F" w:rsidP="00857D7E">
      <w:pPr>
        <w:pStyle w:val="Bodytext"/>
        <w:shd w:val="clear" w:color="auto" w:fill="FFFFFF" w:themeFill="background1"/>
        <w:spacing w:before="0" w:line="276" w:lineRule="auto"/>
        <w:ind w:right="20" w:firstLine="709"/>
        <w:jc w:val="both"/>
        <w:rPr>
          <w:sz w:val="28"/>
          <w:szCs w:val="28"/>
        </w:rPr>
      </w:pPr>
      <w:r w:rsidRPr="00857D7E">
        <w:rPr>
          <w:noProof/>
          <w:sz w:val="28"/>
          <w:szCs w:val="28"/>
          <w:lang w:eastAsia="ru-RU"/>
        </w:rPr>
        <w:drawing>
          <wp:inline distT="0" distB="0" distL="0" distR="0">
            <wp:extent cx="5182598" cy="2375065"/>
            <wp:effectExtent l="1905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487F" w:rsidRPr="00857D7E" w:rsidRDefault="001E487F" w:rsidP="00857D7E">
      <w:pPr>
        <w:pStyle w:val="Bodytext"/>
        <w:shd w:val="clear" w:color="auto" w:fill="FFFFFF" w:themeFill="background1"/>
        <w:spacing w:before="0" w:line="276" w:lineRule="auto"/>
        <w:ind w:right="20" w:firstLine="709"/>
        <w:jc w:val="both"/>
        <w:rPr>
          <w:sz w:val="28"/>
          <w:szCs w:val="28"/>
        </w:rPr>
      </w:pPr>
      <w:r w:rsidRPr="00857D7E">
        <w:rPr>
          <w:sz w:val="28"/>
          <w:szCs w:val="28"/>
        </w:rPr>
        <w:t xml:space="preserve">В отчетный период ШСП проведено 243 мероприятия информационной кампании, среди которых выступления на родительских собраниях, психологические тематические уроки, круглые столы, обучающие семинары, беседы, классные часы, </w:t>
      </w:r>
      <w:proofErr w:type="spellStart"/>
      <w:r w:rsidRPr="00857D7E">
        <w:rPr>
          <w:sz w:val="28"/>
          <w:szCs w:val="28"/>
        </w:rPr>
        <w:t>онлайн-лектории</w:t>
      </w:r>
      <w:proofErr w:type="spellEnd"/>
      <w:r w:rsidRPr="00857D7E">
        <w:rPr>
          <w:sz w:val="28"/>
          <w:szCs w:val="28"/>
        </w:rPr>
        <w:t xml:space="preserve">, создание буклетов и прочее. </w:t>
      </w:r>
    </w:p>
    <w:p w:rsidR="000663C2" w:rsidRPr="00857D7E" w:rsidRDefault="000663C2" w:rsidP="00857D7E">
      <w:pPr>
        <w:pStyle w:val="Bodytext"/>
        <w:shd w:val="clear" w:color="auto" w:fill="FFFFFF" w:themeFill="background1"/>
        <w:spacing w:before="0" w:line="276" w:lineRule="auto"/>
        <w:ind w:right="20" w:firstLine="709"/>
        <w:jc w:val="both"/>
        <w:rPr>
          <w:sz w:val="28"/>
          <w:szCs w:val="28"/>
        </w:rPr>
      </w:pPr>
      <w:r w:rsidRPr="00857D7E">
        <w:rPr>
          <w:sz w:val="28"/>
          <w:szCs w:val="28"/>
        </w:rPr>
        <w:t xml:space="preserve">В данный период осуществляется перевод сайтов общеобразовательных организаций на портал </w:t>
      </w:r>
      <w:proofErr w:type="spellStart"/>
      <w:r w:rsidRPr="00857D7E">
        <w:rPr>
          <w:sz w:val="28"/>
          <w:szCs w:val="28"/>
        </w:rPr>
        <w:t>Госвеб</w:t>
      </w:r>
      <w:proofErr w:type="spellEnd"/>
      <w:r w:rsidRPr="00857D7E">
        <w:rPr>
          <w:sz w:val="28"/>
          <w:szCs w:val="28"/>
        </w:rPr>
        <w:t xml:space="preserve">, поэтому лишь 8 школьных служб медиации имеют действующий адрес.  </w:t>
      </w:r>
    </w:p>
    <w:p w:rsidR="001E487F" w:rsidRPr="00857D7E" w:rsidRDefault="001E487F" w:rsidP="00857D7E">
      <w:pPr>
        <w:pStyle w:val="Bodytext"/>
        <w:shd w:val="clear" w:color="auto" w:fill="FFFFFF" w:themeFill="background1"/>
        <w:spacing w:before="0" w:line="276" w:lineRule="auto"/>
        <w:ind w:right="20" w:firstLine="709"/>
        <w:jc w:val="both"/>
        <w:rPr>
          <w:sz w:val="28"/>
          <w:szCs w:val="28"/>
        </w:rPr>
      </w:pPr>
    </w:p>
    <w:p w:rsidR="000663C2" w:rsidRPr="00857D7E" w:rsidRDefault="000663C2" w:rsidP="00857D7E">
      <w:pPr>
        <w:pStyle w:val="Heading2"/>
        <w:keepNext/>
        <w:keepLines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677E48" w:rsidRPr="00857D7E" w:rsidRDefault="00677E48" w:rsidP="00857D7E">
      <w:pPr>
        <w:pStyle w:val="Heading2"/>
        <w:keepNext/>
        <w:keepLines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857D7E">
        <w:rPr>
          <w:sz w:val="28"/>
          <w:szCs w:val="28"/>
        </w:rPr>
        <w:t>Заключение, выводы, рекомендации</w:t>
      </w:r>
    </w:p>
    <w:p w:rsidR="000663C2" w:rsidRPr="00857D7E" w:rsidRDefault="00677E48" w:rsidP="00857D7E">
      <w:pPr>
        <w:pStyle w:val="Bodytext"/>
        <w:shd w:val="clear" w:color="auto" w:fill="auto"/>
        <w:spacing w:before="0" w:line="276" w:lineRule="auto"/>
        <w:ind w:right="20" w:firstLine="709"/>
        <w:jc w:val="both"/>
        <w:rPr>
          <w:sz w:val="28"/>
          <w:szCs w:val="28"/>
        </w:rPr>
      </w:pPr>
      <w:r w:rsidRPr="00857D7E">
        <w:rPr>
          <w:sz w:val="28"/>
          <w:szCs w:val="28"/>
        </w:rPr>
        <w:t xml:space="preserve">Проведённый мониторинг позволил проанализировать организацию работы </w:t>
      </w:r>
      <w:r w:rsidR="000663C2" w:rsidRPr="00857D7E">
        <w:rPr>
          <w:sz w:val="28"/>
          <w:szCs w:val="28"/>
        </w:rPr>
        <w:t xml:space="preserve">ШСП </w:t>
      </w:r>
      <w:r w:rsidRPr="00857D7E">
        <w:rPr>
          <w:sz w:val="28"/>
          <w:szCs w:val="28"/>
        </w:rPr>
        <w:t xml:space="preserve">в </w:t>
      </w:r>
      <w:r w:rsidR="000663C2" w:rsidRPr="00857D7E">
        <w:rPr>
          <w:sz w:val="28"/>
          <w:szCs w:val="28"/>
        </w:rPr>
        <w:t>обще</w:t>
      </w:r>
      <w:r w:rsidRPr="00857D7E">
        <w:rPr>
          <w:sz w:val="28"/>
          <w:szCs w:val="28"/>
        </w:rPr>
        <w:t>образовательных организациях города</w:t>
      </w:r>
      <w:r w:rsidR="000663C2" w:rsidRPr="00857D7E">
        <w:rPr>
          <w:sz w:val="28"/>
          <w:szCs w:val="28"/>
        </w:rPr>
        <w:t xml:space="preserve"> с целью обобщения и планирования дальнейшей деятельности по профилактике асоциального поведения среди несовершеннолетних детей.</w:t>
      </w:r>
    </w:p>
    <w:p w:rsidR="00677E48" w:rsidRPr="00857D7E" w:rsidRDefault="00677E48" w:rsidP="00857D7E">
      <w:pPr>
        <w:pStyle w:val="Bodytext"/>
        <w:shd w:val="clear" w:color="auto" w:fill="auto"/>
        <w:spacing w:before="0" w:line="276" w:lineRule="auto"/>
        <w:ind w:right="20" w:firstLine="709"/>
        <w:jc w:val="both"/>
        <w:rPr>
          <w:sz w:val="28"/>
          <w:szCs w:val="28"/>
        </w:rPr>
      </w:pPr>
      <w:r w:rsidRPr="00857D7E">
        <w:rPr>
          <w:sz w:val="28"/>
          <w:szCs w:val="28"/>
        </w:rPr>
        <w:t xml:space="preserve">В целом, отмечается стабильность в работе </w:t>
      </w:r>
      <w:r w:rsidR="00DB1313" w:rsidRPr="00857D7E">
        <w:rPr>
          <w:sz w:val="28"/>
          <w:szCs w:val="28"/>
        </w:rPr>
        <w:t>школьных служб медиации и отмечается положительная динамика по разрешению конфликтных ситуаций.</w:t>
      </w:r>
    </w:p>
    <w:p w:rsidR="00DB1313" w:rsidRPr="00857D7E" w:rsidRDefault="00DB1313" w:rsidP="00857D7E">
      <w:pPr>
        <w:pStyle w:val="Bodytext"/>
        <w:shd w:val="clear" w:color="auto" w:fill="auto"/>
        <w:spacing w:before="0" w:line="276" w:lineRule="auto"/>
        <w:ind w:right="20" w:firstLine="709"/>
        <w:jc w:val="both"/>
        <w:rPr>
          <w:sz w:val="28"/>
          <w:szCs w:val="28"/>
          <w:shd w:val="clear" w:color="auto" w:fill="FFFF00"/>
        </w:rPr>
      </w:pPr>
      <w:r w:rsidRPr="00857D7E">
        <w:rPr>
          <w:sz w:val="28"/>
          <w:szCs w:val="28"/>
        </w:rPr>
        <w:t>Однако мониторинг выявил проблему с используемыми службами медиации программ: кто-то составляет программу самостоятельно и утверждает на совете школы, кто-то использует авторские программы (А.Ю.</w:t>
      </w:r>
      <w:proofErr w:type="gramStart"/>
      <w:r w:rsidRPr="00857D7E">
        <w:rPr>
          <w:sz w:val="28"/>
          <w:szCs w:val="28"/>
        </w:rPr>
        <w:t>Коновалов</w:t>
      </w:r>
      <w:proofErr w:type="gramEnd"/>
      <w:r w:rsidRPr="00857D7E">
        <w:rPr>
          <w:sz w:val="28"/>
          <w:szCs w:val="28"/>
        </w:rPr>
        <w:t>, А.С. Соколова</w:t>
      </w:r>
      <w:r w:rsidR="00857D7E" w:rsidRPr="00857D7E">
        <w:rPr>
          <w:sz w:val="28"/>
          <w:szCs w:val="28"/>
        </w:rPr>
        <w:t xml:space="preserve"> и др.</w:t>
      </w:r>
      <w:r w:rsidRPr="00857D7E">
        <w:rPr>
          <w:sz w:val="28"/>
          <w:szCs w:val="28"/>
        </w:rPr>
        <w:t>), а кто-то просто черпает отдельную информацию из сети Интернет.</w:t>
      </w:r>
    </w:p>
    <w:p w:rsidR="00677E48" w:rsidRPr="00857D7E" w:rsidRDefault="00677E48" w:rsidP="00857D7E">
      <w:pPr>
        <w:pStyle w:val="Bodytext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857D7E">
        <w:rPr>
          <w:sz w:val="28"/>
          <w:szCs w:val="28"/>
        </w:rPr>
        <w:t>На основании результатов проведённого мониторинга рекомендуется:</w:t>
      </w:r>
    </w:p>
    <w:p w:rsidR="00677E48" w:rsidRPr="00857D7E" w:rsidRDefault="00677E48" w:rsidP="00857D7E">
      <w:pPr>
        <w:pStyle w:val="Bodytext"/>
        <w:numPr>
          <w:ilvl w:val="0"/>
          <w:numId w:val="3"/>
        </w:numPr>
        <w:shd w:val="clear" w:color="auto" w:fill="auto"/>
        <w:tabs>
          <w:tab w:val="left" w:pos="917"/>
        </w:tabs>
        <w:spacing w:before="0" w:line="276" w:lineRule="auto"/>
        <w:ind w:right="20"/>
        <w:jc w:val="both"/>
        <w:rPr>
          <w:sz w:val="28"/>
          <w:szCs w:val="28"/>
        </w:rPr>
      </w:pPr>
      <w:r w:rsidRPr="00857D7E">
        <w:rPr>
          <w:sz w:val="28"/>
          <w:szCs w:val="28"/>
        </w:rPr>
        <w:t>Довести результаты мониторинга до сведения педагогического коллектива.</w:t>
      </w:r>
    </w:p>
    <w:p w:rsidR="00677E48" w:rsidRPr="00857D7E" w:rsidRDefault="00677E48" w:rsidP="00857D7E">
      <w:pPr>
        <w:pStyle w:val="Bodytext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76" w:lineRule="auto"/>
        <w:ind w:right="20"/>
        <w:jc w:val="both"/>
        <w:rPr>
          <w:sz w:val="28"/>
          <w:szCs w:val="28"/>
        </w:rPr>
      </w:pPr>
      <w:r w:rsidRPr="00857D7E">
        <w:rPr>
          <w:sz w:val="28"/>
          <w:szCs w:val="28"/>
        </w:rPr>
        <w:t xml:space="preserve">Обеспечить условия для </w:t>
      </w:r>
      <w:r w:rsidR="00857D7E" w:rsidRPr="00857D7E">
        <w:rPr>
          <w:sz w:val="28"/>
          <w:szCs w:val="28"/>
        </w:rPr>
        <w:t xml:space="preserve">эффективной работы ШСП. </w:t>
      </w:r>
    </w:p>
    <w:p w:rsidR="00857D7E" w:rsidRPr="00857D7E" w:rsidRDefault="00857D7E" w:rsidP="00857D7E">
      <w:pPr>
        <w:pStyle w:val="Bodytext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76" w:lineRule="auto"/>
        <w:ind w:right="20"/>
        <w:jc w:val="both"/>
        <w:rPr>
          <w:sz w:val="28"/>
          <w:szCs w:val="28"/>
        </w:rPr>
      </w:pPr>
      <w:r w:rsidRPr="00857D7E">
        <w:rPr>
          <w:sz w:val="28"/>
          <w:szCs w:val="28"/>
        </w:rPr>
        <w:lastRenderedPageBreak/>
        <w:t xml:space="preserve">Осуществить перевод школьных сайтов на портал </w:t>
      </w:r>
      <w:proofErr w:type="spellStart"/>
      <w:r w:rsidRPr="00857D7E">
        <w:rPr>
          <w:sz w:val="28"/>
          <w:szCs w:val="28"/>
        </w:rPr>
        <w:t>Госвеб</w:t>
      </w:r>
      <w:proofErr w:type="spellEnd"/>
      <w:r w:rsidRPr="00857D7E">
        <w:rPr>
          <w:sz w:val="28"/>
          <w:szCs w:val="28"/>
        </w:rPr>
        <w:t xml:space="preserve"> и создать школьные странички медиации.</w:t>
      </w:r>
    </w:p>
    <w:p w:rsidR="00857D7E" w:rsidRPr="00857D7E" w:rsidRDefault="00857D7E" w:rsidP="00857D7E">
      <w:pPr>
        <w:pStyle w:val="Bodytext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76" w:lineRule="auto"/>
        <w:ind w:right="20"/>
        <w:jc w:val="both"/>
        <w:rPr>
          <w:sz w:val="28"/>
          <w:szCs w:val="28"/>
        </w:rPr>
      </w:pPr>
      <w:r w:rsidRPr="00857D7E">
        <w:rPr>
          <w:sz w:val="28"/>
          <w:szCs w:val="28"/>
        </w:rPr>
        <w:t xml:space="preserve">Формировать базу отчетных материалов (за каждый отчетный период) в виде фото, аудио, видео, печатных и других видов проведенной работы (с целью создания архива). </w:t>
      </w:r>
    </w:p>
    <w:p w:rsidR="00677E48" w:rsidRDefault="00677E48" w:rsidP="00857D7E">
      <w:pPr>
        <w:pStyle w:val="Bodytext"/>
        <w:shd w:val="clear" w:color="auto" w:fill="auto"/>
        <w:spacing w:before="0" w:line="100" w:lineRule="atLeast"/>
        <w:ind w:right="20" w:firstLine="851"/>
        <w:jc w:val="both"/>
      </w:pPr>
    </w:p>
    <w:p w:rsidR="00D41809" w:rsidRDefault="00D41809" w:rsidP="00E54869">
      <w:pPr>
        <w:pStyle w:val="Bodytext"/>
        <w:shd w:val="clear" w:color="auto" w:fill="auto"/>
        <w:spacing w:before="0" w:line="100" w:lineRule="atLeast"/>
        <w:ind w:right="20"/>
        <w:jc w:val="both"/>
      </w:pPr>
    </w:p>
    <w:sectPr w:rsidR="00D41809" w:rsidSect="009D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3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15785303"/>
    <w:multiLevelType w:val="hybridMultilevel"/>
    <w:tmpl w:val="35D45378"/>
    <w:lvl w:ilvl="0" w:tplc="B678C30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CC5E88"/>
    <w:multiLevelType w:val="hybridMultilevel"/>
    <w:tmpl w:val="55762372"/>
    <w:lvl w:ilvl="0" w:tplc="EBBAD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320A"/>
    <w:rsid w:val="00027B1F"/>
    <w:rsid w:val="0004331D"/>
    <w:rsid w:val="000663C2"/>
    <w:rsid w:val="00121B90"/>
    <w:rsid w:val="00135773"/>
    <w:rsid w:val="0014129E"/>
    <w:rsid w:val="00150DC3"/>
    <w:rsid w:val="001E487F"/>
    <w:rsid w:val="001F65DB"/>
    <w:rsid w:val="00292D33"/>
    <w:rsid w:val="002B08AA"/>
    <w:rsid w:val="002E7D14"/>
    <w:rsid w:val="00350E97"/>
    <w:rsid w:val="00372D4E"/>
    <w:rsid w:val="003B3E7C"/>
    <w:rsid w:val="003D48E2"/>
    <w:rsid w:val="003F283D"/>
    <w:rsid w:val="003F2BE7"/>
    <w:rsid w:val="00435EF3"/>
    <w:rsid w:val="00437DF9"/>
    <w:rsid w:val="004C5BA7"/>
    <w:rsid w:val="004D7C83"/>
    <w:rsid w:val="00592135"/>
    <w:rsid w:val="005B351C"/>
    <w:rsid w:val="005B4D05"/>
    <w:rsid w:val="005D1DDD"/>
    <w:rsid w:val="005E142C"/>
    <w:rsid w:val="0062614A"/>
    <w:rsid w:val="00631844"/>
    <w:rsid w:val="00655F8E"/>
    <w:rsid w:val="00665795"/>
    <w:rsid w:val="00677E48"/>
    <w:rsid w:val="006B244B"/>
    <w:rsid w:val="006D5ED2"/>
    <w:rsid w:val="006D6D26"/>
    <w:rsid w:val="006F5FBD"/>
    <w:rsid w:val="00715430"/>
    <w:rsid w:val="0072580E"/>
    <w:rsid w:val="00734293"/>
    <w:rsid w:val="00743D01"/>
    <w:rsid w:val="007C7000"/>
    <w:rsid w:val="007E492F"/>
    <w:rsid w:val="00857D7E"/>
    <w:rsid w:val="008A0D16"/>
    <w:rsid w:val="00924426"/>
    <w:rsid w:val="00932124"/>
    <w:rsid w:val="00954630"/>
    <w:rsid w:val="009A55C2"/>
    <w:rsid w:val="009C7D75"/>
    <w:rsid w:val="009D5D2F"/>
    <w:rsid w:val="00A766FA"/>
    <w:rsid w:val="00AA0F71"/>
    <w:rsid w:val="00AC1415"/>
    <w:rsid w:val="00AC7809"/>
    <w:rsid w:val="00AD639C"/>
    <w:rsid w:val="00AE493F"/>
    <w:rsid w:val="00B015FE"/>
    <w:rsid w:val="00B03D44"/>
    <w:rsid w:val="00B30E4F"/>
    <w:rsid w:val="00B9320A"/>
    <w:rsid w:val="00BE1DF0"/>
    <w:rsid w:val="00BF62D6"/>
    <w:rsid w:val="00C1434B"/>
    <w:rsid w:val="00C16323"/>
    <w:rsid w:val="00C43546"/>
    <w:rsid w:val="00CF053A"/>
    <w:rsid w:val="00D41809"/>
    <w:rsid w:val="00D47D2C"/>
    <w:rsid w:val="00D705A7"/>
    <w:rsid w:val="00D81BB5"/>
    <w:rsid w:val="00DB1313"/>
    <w:rsid w:val="00E37D92"/>
    <w:rsid w:val="00E466BA"/>
    <w:rsid w:val="00E53C7C"/>
    <w:rsid w:val="00E54869"/>
    <w:rsid w:val="00E54C6A"/>
    <w:rsid w:val="00E64DBF"/>
    <w:rsid w:val="00E82FEC"/>
    <w:rsid w:val="00E923F8"/>
    <w:rsid w:val="00F22432"/>
    <w:rsid w:val="00FC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0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 (3)"/>
    <w:basedOn w:val="a"/>
    <w:rsid w:val="00B9320A"/>
    <w:pPr>
      <w:shd w:val="clear" w:color="auto" w:fill="FFFFFF"/>
      <w:spacing w:before="3120" w:line="456" w:lineRule="exac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Bodytext4">
    <w:name w:val="Body text (4)"/>
    <w:basedOn w:val="a"/>
    <w:rsid w:val="00B9320A"/>
    <w:pPr>
      <w:shd w:val="clear" w:color="auto" w:fill="FFFFFF"/>
      <w:spacing w:before="636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2">
    <w:name w:val="Heading #2"/>
    <w:basedOn w:val="a"/>
    <w:rsid w:val="00B9320A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">
    <w:name w:val="Body text"/>
    <w:basedOn w:val="a"/>
    <w:rsid w:val="00B9320A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433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1D"/>
    <w:rPr>
      <w:rFonts w:ascii="Tahoma" w:eastAsia="Arial Unicode MS" w:hAnsi="Tahoma" w:cs="Tahoma"/>
      <w:color w:val="000000"/>
      <w:sz w:val="16"/>
      <w:szCs w:val="16"/>
      <w:lang w:eastAsia="ar-SA"/>
    </w:rPr>
  </w:style>
  <w:style w:type="character" w:customStyle="1" w:styleId="BodytextBoldItalic">
    <w:name w:val="Body text + Bold;Italic"/>
    <w:rsid w:val="00E923F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pple-converted-space">
    <w:name w:val="apple-converted-space"/>
    <w:basedOn w:val="a0"/>
    <w:rsid w:val="00954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ученик-ученик</c:v>
                </c:pt>
                <c:pt idx="1">
                  <c:v>группа-ученик</c:v>
                </c:pt>
                <c:pt idx="2">
                  <c:v>ученик-педагог</c:v>
                </c:pt>
                <c:pt idx="3">
                  <c:v>родитель-педагог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ученик-ученик</c:v>
                </c:pt>
                <c:pt idx="1">
                  <c:v>группа-ученик</c:v>
                </c:pt>
                <c:pt idx="2">
                  <c:v>ученик-педагог</c:v>
                </c:pt>
                <c:pt idx="3">
                  <c:v>родитель-педагог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ученик-ученик</c:v>
                </c:pt>
                <c:pt idx="1">
                  <c:v>группа-ученик</c:v>
                </c:pt>
                <c:pt idx="2">
                  <c:v>ученик-педагог</c:v>
                </c:pt>
                <c:pt idx="3">
                  <c:v>родитель-педагог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8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axId val="62445824"/>
        <c:axId val="62697472"/>
      </c:barChart>
      <c:catAx>
        <c:axId val="62445824"/>
        <c:scaling>
          <c:orientation val="minMax"/>
        </c:scaling>
        <c:axPos val="b"/>
        <c:tickLblPos val="nextTo"/>
        <c:crossAx val="62697472"/>
        <c:crosses val="autoZero"/>
        <c:auto val="1"/>
        <c:lblAlgn val="ctr"/>
        <c:lblOffset val="100"/>
      </c:catAx>
      <c:valAx>
        <c:axId val="62697472"/>
        <c:scaling>
          <c:orientation val="minMax"/>
        </c:scaling>
        <c:axPos val="l"/>
        <c:majorGridlines>
          <c:spPr>
            <a:ln>
              <a:prstDash val="sysDot"/>
            </a:ln>
            <a:effectLst>
              <a:outerShdw blurRad="63500" dist="50800" dir="5400000" algn="ctr" rotWithShape="0">
                <a:srgbClr val="000000">
                  <a:alpha val="99000"/>
                </a:srgbClr>
              </a:outerShdw>
            </a:effectLst>
          </c:spPr>
        </c:majorGridlines>
        <c:numFmt formatCode="General" sourceLinked="1"/>
        <c:tickLblPos val="nextTo"/>
        <c:crossAx val="62445824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cap="sq">
          <a:solidFill>
            <a:srgbClr val="C0504D">
              <a:lumMod val="75000"/>
              <a:alpha val="79000"/>
            </a:srgbClr>
          </a:solidFill>
        </a:ln>
        <a:effectLst>
          <a:outerShdw blurRad="50800" dist="50800" dir="5400000" algn="ctr" rotWithShape="0">
            <a:srgbClr val="000000">
              <a:alpha val="99000"/>
            </a:srgbClr>
          </a:outerShdw>
        </a:effectLst>
        <a:scene3d>
          <a:camera prst="orthographicFront"/>
          <a:lightRig rig="contrasting" dir="t"/>
        </a:scene3d>
        <a:sp3d>
          <a:bevelT w="44450"/>
          <a:bevelB w="0"/>
        </a:sp3d>
      </c:spPr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7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208178438661706E-2"/>
          <c:y val="2.8124999999999987E-2"/>
          <c:w val="0.71933085501858895"/>
          <c:h val="0.8375000000000000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обучающиеся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7783999577749367E-3"/>
                  <c:y val="9.2559930008748903E-2"/>
                </c:manualLayout>
              </c:layout>
              <c:showVal val="1"/>
            </c:dLbl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число обратившихся в службу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9650587552241719E-3"/>
                  <c:y val="9.4924998011612638E-2"/>
                </c:manualLayout>
              </c:layout>
              <c:showVal val="1"/>
            </c:dLbl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число обратившихся в службу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педагоги</c:v>
                </c:pt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"/>
                  <c:y val="8.0808080808080732E-2"/>
                </c:manualLayout>
              </c:layout>
              <c:showVal val="1"/>
            </c:dLbl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число обратившихся в службу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gapDepth val="0"/>
        <c:shape val="box"/>
        <c:axId val="63532416"/>
        <c:axId val="63542400"/>
        <c:axId val="0"/>
      </c:bar3DChart>
      <c:catAx>
        <c:axId val="63532416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3542400"/>
        <c:crosses val="autoZero"/>
        <c:auto val="1"/>
        <c:lblAlgn val="ctr"/>
        <c:lblOffset val="100"/>
        <c:tickLblSkip val="1"/>
        <c:tickMarkSkip val="1"/>
      </c:catAx>
      <c:valAx>
        <c:axId val="63542400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3532416"/>
        <c:crosses val="autoZero"/>
        <c:crossBetween val="between"/>
      </c:valAx>
      <c:spPr>
        <a:noFill/>
        <a:ln w="25354">
          <a:noFill/>
        </a:ln>
      </c:spPr>
    </c:plotArea>
    <c:legend>
      <c:legendPos val="r"/>
      <c:layout>
        <c:manualLayout>
          <c:xMode val="edge"/>
          <c:yMode val="edge"/>
          <c:x val="0.7607104828272927"/>
          <c:y val="0.38750000000000062"/>
          <c:w val="0.23185459263179869"/>
          <c:h val="0.22812499999999997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2.1577734239744458E-2"/>
          <c:y val="7.162793439337449E-2"/>
          <c:w val="0.66670442121885765"/>
          <c:h val="0.6319292314105108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педагогов</c:v>
                </c:pt>
              </c:strCache>
            </c:strRef>
          </c:tx>
          <c:spPr>
            <a:solidFill>
              <a:srgbClr val="9999FF"/>
            </a:solidFill>
            <a:ln w="1265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9732673695644303E-3"/>
                  <c:y val="-0.27093995322233289"/>
                </c:manualLayout>
              </c:layout>
              <c:showVal val="1"/>
            </c:dLbl>
            <c:dLbl>
              <c:idx val="1"/>
              <c:layout>
                <c:manualLayout>
                  <c:x val="7.1474648477289375E-3"/>
                  <c:y val="1.3928039864171901E-3"/>
                </c:manualLayout>
              </c:layout>
              <c:showVal val="1"/>
            </c:dLbl>
            <c:dLbl>
              <c:idx val="2"/>
              <c:layout>
                <c:manualLayout>
                  <c:x val="5.6945377588614775E-3"/>
                  <c:y val="1.31057465795673E-2"/>
                </c:manualLayout>
              </c:layout>
              <c:showVal val="1"/>
            </c:dLbl>
            <c:dLbl>
              <c:idx val="3"/>
              <c:delete val="1"/>
            </c:dLbl>
            <c:dLbl>
              <c:idx val="4"/>
              <c:delete val="1"/>
            </c:dLbl>
            <c:spPr>
              <a:noFill/>
              <a:ln w="25317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3"/>
                <c:pt idx="0">
                  <c:v>медиация</c:v>
                </c:pt>
                <c:pt idx="1">
                  <c:v>круги сообщества</c:v>
                </c:pt>
                <c:pt idx="2">
                  <c:v>семейная встреча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75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</c:pie3DChart>
      <c:spPr>
        <a:noFill/>
        <a:ln w="12658">
          <a:solidFill>
            <a:srgbClr val="FFFFFF"/>
          </a:solidFill>
          <a:prstDash val="solid"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9261015421223049"/>
          <c:y val="8.1621766141137225E-2"/>
          <c:w val="0.25085623079389907"/>
          <c:h val="0.51731763130693165"/>
        </c:manualLayout>
      </c:layout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0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>
      <a:noFill/>
    </a:ln>
  </c:spPr>
  <c:txPr>
    <a:bodyPr/>
    <a:lstStyle/>
    <a:p>
      <a:pPr>
        <a:defRPr sz="10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AE369-82D3-4CE3-B090-0BE6DE58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Одминко</dc:creator>
  <cp:keywords/>
  <dc:description/>
  <cp:lastModifiedBy>Одминко</cp:lastModifiedBy>
  <cp:revision>12</cp:revision>
  <cp:lastPrinted>2022-12-29T07:53:00Z</cp:lastPrinted>
  <dcterms:created xsi:type="dcterms:W3CDTF">2022-07-20T12:30:00Z</dcterms:created>
  <dcterms:modified xsi:type="dcterms:W3CDTF">2022-12-29T07:54:00Z</dcterms:modified>
</cp:coreProperties>
</file>