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63" w:rsidRPr="00D35A63" w:rsidRDefault="00D35A63" w:rsidP="00C819A2">
      <w:pPr>
        <w:pageBreakBefore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245" w:right="34"/>
        <w:jc w:val="both"/>
        <w:rPr>
          <w:shd w:val="clear" w:color="auto" w:fill="FFFFFF"/>
          <w:lang w:eastAsia="ru-RU"/>
        </w:rPr>
      </w:pPr>
      <w:r w:rsidRPr="00D35A63">
        <w:rPr>
          <w:shd w:val="clear" w:color="auto" w:fill="FFFFFF"/>
          <w:lang w:eastAsia="ru-RU"/>
        </w:rPr>
        <w:t>Приложение № 1</w:t>
      </w:r>
    </w:p>
    <w:p w:rsidR="00D35A63" w:rsidRPr="00D35A63" w:rsidRDefault="00D35A63" w:rsidP="00C819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245" w:right="34"/>
        <w:jc w:val="both"/>
        <w:rPr>
          <w:shd w:val="clear" w:color="auto" w:fill="FFFFFF"/>
          <w:lang w:eastAsia="ru-RU"/>
        </w:rPr>
      </w:pPr>
      <w:r w:rsidRPr="00D35A63">
        <w:rPr>
          <w:shd w:val="clear" w:color="auto" w:fill="FFFFFF"/>
          <w:lang w:eastAsia="ru-RU"/>
        </w:rPr>
        <w:t>УТВЕРЖДЕНО</w:t>
      </w:r>
    </w:p>
    <w:p w:rsidR="00D35A63" w:rsidRPr="00D35A63" w:rsidRDefault="00D35A63" w:rsidP="00C819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245" w:right="34"/>
        <w:jc w:val="both"/>
        <w:rPr>
          <w:shd w:val="clear" w:color="auto" w:fill="FFFFFF"/>
          <w:lang w:eastAsia="ru-RU"/>
        </w:rPr>
      </w:pPr>
      <w:r w:rsidRPr="00D35A63">
        <w:rPr>
          <w:shd w:val="clear" w:color="auto" w:fill="FFFFFF"/>
          <w:lang w:eastAsia="ru-RU"/>
        </w:rPr>
        <w:t xml:space="preserve">приказом комитета образования    </w:t>
      </w:r>
    </w:p>
    <w:p w:rsidR="00D35A63" w:rsidRPr="00D35A63" w:rsidRDefault="00D35A63" w:rsidP="00C819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245" w:right="34"/>
        <w:jc w:val="both"/>
        <w:rPr>
          <w:shd w:val="clear" w:color="auto" w:fill="FFFFFF"/>
          <w:lang w:eastAsia="ru-RU"/>
        </w:rPr>
      </w:pPr>
      <w:r w:rsidRPr="00D35A63">
        <w:rPr>
          <w:shd w:val="clear" w:color="auto" w:fill="FFFFFF"/>
          <w:lang w:eastAsia="ru-RU"/>
        </w:rPr>
        <w:t>администрации города Тамбова</w:t>
      </w:r>
    </w:p>
    <w:p w:rsidR="00D35A63" w:rsidRPr="00D35A63" w:rsidRDefault="00D35A63" w:rsidP="00C819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245" w:right="34"/>
        <w:jc w:val="both"/>
        <w:rPr>
          <w:shd w:val="clear" w:color="auto" w:fill="FFFFFF"/>
          <w:lang w:eastAsia="ru-RU"/>
        </w:rPr>
      </w:pPr>
      <w:r w:rsidRPr="00D35A63">
        <w:rPr>
          <w:shd w:val="clear" w:color="auto" w:fill="FFFFFF"/>
          <w:lang w:eastAsia="ru-RU"/>
        </w:rPr>
        <w:t>Тамбовской области</w:t>
      </w:r>
    </w:p>
    <w:p w:rsidR="00D35A63" w:rsidRDefault="00491B3D" w:rsidP="00670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</w:tabs>
        <w:suppressAutoHyphens w:val="0"/>
        <w:ind w:left="5245" w:right="34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о</w:t>
      </w:r>
      <w:r w:rsidR="00C819A2">
        <w:rPr>
          <w:shd w:val="clear" w:color="auto" w:fill="FFFFFF"/>
          <w:lang w:eastAsia="ru-RU"/>
        </w:rPr>
        <w:t>т</w:t>
      </w:r>
      <w:r>
        <w:rPr>
          <w:shd w:val="clear" w:color="auto" w:fill="FFFFFF"/>
          <w:lang w:eastAsia="ru-RU"/>
        </w:rPr>
        <w:t xml:space="preserve"> </w:t>
      </w:r>
      <w:r w:rsidR="00670497">
        <w:rPr>
          <w:shd w:val="clear" w:color="auto" w:fill="FFFFFF"/>
          <w:lang w:eastAsia="ru-RU"/>
        </w:rPr>
        <w:t>25.01.2022</w:t>
      </w:r>
      <w:r>
        <w:rPr>
          <w:shd w:val="clear" w:color="auto" w:fill="FFFFFF"/>
          <w:lang w:eastAsia="ru-RU"/>
        </w:rPr>
        <w:t xml:space="preserve"> </w:t>
      </w:r>
      <w:r w:rsidR="00C819A2">
        <w:rPr>
          <w:shd w:val="clear" w:color="auto" w:fill="FFFFFF"/>
          <w:lang w:eastAsia="ru-RU"/>
        </w:rPr>
        <w:t xml:space="preserve">№ </w:t>
      </w:r>
      <w:r w:rsidR="001826B0">
        <w:rPr>
          <w:shd w:val="clear" w:color="auto" w:fill="FFFFFF"/>
          <w:lang w:eastAsia="ru-RU"/>
        </w:rPr>
        <w:t>45</w:t>
      </w:r>
      <w:bookmarkStart w:id="0" w:name="_GoBack"/>
      <w:bookmarkEnd w:id="0"/>
    </w:p>
    <w:p w:rsidR="00670497" w:rsidRPr="00D35A63" w:rsidRDefault="00670497" w:rsidP="006704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</w:tabs>
        <w:suppressAutoHyphens w:val="0"/>
        <w:ind w:left="5245" w:right="34"/>
        <w:jc w:val="both"/>
        <w:rPr>
          <w:rFonts w:eastAsia="Verdana"/>
          <w:b/>
          <w:kern w:val="2"/>
          <w:szCs w:val="28"/>
          <w:lang w:eastAsia="hi-IN" w:bidi="hi-IN"/>
        </w:rPr>
      </w:pPr>
    </w:p>
    <w:p w:rsidR="00D35A63" w:rsidRPr="00D35A63" w:rsidRDefault="00D35A63" w:rsidP="00D35A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firstLine="709"/>
        <w:jc w:val="center"/>
        <w:rPr>
          <w:bCs/>
          <w:szCs w:val="28"/>
          <w:lang w:eastAsia="ru-RU"/>
        </w:rPr>
      </w:pPr>
      <w:r w:rsidRPr="00D35A63">
        <w:rPr>
          <w:rFonts w:eastAsia="Verdana"/>
          <w:kern w:val="2"/>
          <w:szCs w:val="28"/>
          <w:lang w:eastAsia="hi-IN" w:bidi="hi-IN"/>
        </w:rPr>
        <w:t>ПОЛОЖЕНИЕ</w:t>
      </w:r>
    </w:p>
    <w:p w:rsidR="0017073C" w:rsidRPr="0017073C" w:rsidRDefault="00D35A63" w:rsidP="0017073C">
      <w:pPr>
        <w:pStyle w:val="a3"/>
        <w:ind w:left="0"/>
        <w:jc w:val="center"/>
        <w:rPr>
          <w:bCs/>
          <w:szCs w:val="28"/>
        </w:rPr>
      </w:pPr>
      <w:r w:rsidRPr="0017073C">
        <w:rPr>
          <w:bCs/>
          <w:szCs w:val="28"/>
          <w:lang w:eastAsia="ru-RU"/>
        </w:rPr>
        <w:t>о проведении</w:t>
      </w:r>
      <w:r w:rsidR="002F2E1A" w:rsidRPr="002F2E1A">
        <w:t xml:space="preserve"> </w:t>
      </w:r>
      <w:r w:rsidR="002F2E1A" w:rsidRPr="002F2E1A">
        <w:rPr>
          <w:bCs/>
          <w:szCs w:val="28"/>
          <w:lang w:eastAsia="ru-RU"/>
        </w:rPr>
        <w:t xml:space="preserve">конкурса библиотечных мероприятий «Культурно-этническое наследие Тамбовского края» для педагогов-библиотекарей муниципальных </w:t>
      </w:r>
      <w:r w:rsidR="001050A0">
        <w:rPr>
          <w:bCs/>
          <w:szCs w:val="28"/>
          <w:lang w:eastAsia="ru-RU"/>
        </w:rPr>
        <w:t>обще</w:t>
      </w:r>
      <w:r w:rsidR="002F2E1A" w:rsidRPr="002F2E1A">
        <w:rPr>
          <w:bCs/>
          <w:szCs w:val="28"/>
          <w:lang w:eastAsia="ru-RU"/>
        </w:rPr>
        <w:t>образовательных организаций</w:t>
      </w:r>
      <w:r w:rsidRPr="0017073C">
        <w:rPr>
          <w:bCs/>
          <w:szCs w:val="28"/>
          <w:lang w:eastAsia="ru-RU"/>
        </w:rPr>
        <w:t xml:space="preserve"> </w:t>
      </w:r>
      <w:bookmarkStart w:id="1" w:name="bookmark1"/>
    </w:p>
    <w:p w:rsidR="00D35A63" w:rsidRPr="00D35A63" w:rsidRDefault="00D35A63" w:rsidP="00D35A63">
      <w:pPr>
        <w:pStyle w:val="20"/>
        <w:keepNext/>
        <w:keepLines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</w:rPr>
      </w:pPr>
    </w:p>
    <w:p w:rsidR="00D35A63" w:rsidRPr="00D35A63" w:rsidRDefault="00D35A63" w:rsidP="00D35A63">
      <w:pPr>
        <w:pStyle w:val="20"/>
        <w:keepNext/>
        <w:keepLines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D35A63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D35A63" w:rsidRPr="00D35A63" w:rsidRDefault="00D35A63" w:rsidP="00D35A63">
      <w:pPr>
        <w:pStyle w:val="20"/>
        <w:keepNext/>
        <w:keepLines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b/>
        </w:rPr>
      </w:pPr>
    </w:p>
    <w:p w:rsidR="00D35A63" w:rsidRPr="002F2E1A" w:rsidRDefault="00D35A63" w:rsidP="00D35A63">
      <w:pPr>
        <w:pStyle w:val="20"/>
        <w:keepNext/>
        <w:keepLines/>
        <w:spacing w:before="0" w:after="0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D35A63">
        <w:rPr>
          <w:rFonts w:ascii="Times New Roman" w:hAnsi="Times New Roman" w:cs="Times New Roman"/>
          <w:sz w:val="28"/>
          <w:szCs w:val="28"/>
        </w:rPr>
        <w:t xml:space="preserve">1.1. </w:t>
      </w:r>
      <w:r w:rsidRPr="002F2E1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BD79AB" w:rsidRPr="002F2E1A">
        <w:rPr>
          <w:rFonts w:ascii="Times New Roman" w:hAnsi="Times New Roman" w:cs="Times New Roman"/>
          <w:sz w:val="28"/>
          <w:szCs w:val="28"/>
        </w:rPr>
        <w:t>П</w:t>
      </w:r>
      <w:r w:rsidRPr="002F2E1A">
        <w:rPr>
          <w:rFonts w:ascii="Times New Roman" w:hAnsi="Times New Roman" w:cs="Times New Roman"/>
          <w:sz w:val="28"/>
          <w:szCs w:val="28"/>
        </w:rPr>
        <w:t>орядок организации                              и проведения</w:t>
      </w:r>
      <w:r w:rsidR="00C819A2" w:rsidRPr="002F2E1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7073C" w:rsidRPr="002F2E1A">
        <w:rPr>
          <w:rFonts w:ascii="Times New Roman" w:hAnsi="Times New Roman" w:cs="Times New Roman"/>
          <w:sz w:val="28"/>
          <w:szCs w:val="28"/>
        </w:rPr>
        <w:t xml:space="preserve"> </w:t>
      </w:r>
      <w:r w:rsidR="002F2E1A" w:rsidRPr="002F2E1A">
        <w:rPr>
          <w:rFonts w:ascii="Times New Roman" w:hAnsi="Times New Roman" w:cs="Times New Roman"/>
          <w:sz w:val="28"/>
          <w:szCs w:val="28"/>
        </w:rPr>
        <w:t xml:space="preserve">библиотечных мероприятий «Культурно-этническое наследие Тамбовского края» для педагогов-библиотекарей муниципальных образовательных организаций </w:t>
      </w:r>
      <w:r w:rsidRPr="002F2E1A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D35A63" w:rsidRDefault="00D35A63" w:rsidP="00D35A63">
      <w:pPr>
        <w:pStyle w:val="20"/>
        <w:keepNext/>
        <w:keepLines/>
        <w:spacing w:before="0" w:after="0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63">
        <w:rPr>
          <w:rFonts w:ascii="Times New Roman" w:hAnsi="Times New Roman" w:cs="Times New Roman"/>
          <w:sz w:val="28"/>
          <w:szCs w:val="28"/>
        </w:rPr>
        <w:t>1.2. Организаторами Конкурса являются комитет образования администрации города Тамбова Тамбовской области, муниципальное казенное учреждение «Центр сопровождения образовательной деятельности»</w:t>
      </w:r>
      <w:r w:rsidR="008C2D64">
        <w:rPr>
          <w:rFonts w:ascii="Times New Roman" w:hAnsi="Times New Roman" w:cs="Times New Roman"/>
          <w:sz w:val="28"/>
          <w:szCs w:val="28"/>
        </w:rPr>
        <w:t>, городской методический совет педагогов-библиотекарей</w:t>
      </w:r>
      <w:r w:rsidR="00C819A2">
        <w:rPr>
          <w:rFonts w:ascii="Times New Roman" w:hAnsi="Times New Roman" w:cs="Times New Roman"/>
          <w:sz w:val="28"/>
          <w:szCs w:val="28"/>
        </w:rPr>
        <w:t>.</w:t>
      </w:r>
    </w:p>
    <w:p w:rsidR="00C819A2" w:rsidRPr="00D35A63" w:rsidRDefault="00C819A2" w:rsidP="00D35A63">
      <w:pPr>
        <w:pStyle w:val="20"/>
        <w:keepNext/>
        <w:keepLines/>
        <w:spacing w:before="0" w:after="0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A63" w:rsidRDefault="00D35A63" w:rsidP="00D35A63">
      <w:pPr>
        <w:pStyle w:val="20"/>
        <w:keepNext/>
        <w:keepLines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D35A63">
        <w:rPr>
          <w:rFonts w:ascii="Times New Roman" w:hAnsi="Times New Roman" w:cs="Times New Roman"/>
          <w:sz w:val="28"/>
          <w:szCs w:val="28"/>
        </w:rPr>
        <w:t>2.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5A63">
        <w:rPr>
          <w:rFonts w:ascii="Times New Roman" w:hAnsi="Times New Roman" w:cs="Times New Roman"/>
          <w:sz w:val="28"/>
          <w:szCs w:val="28"/>
        </w:rPr>
        <w:t xml:space="preserve"> и задачи </w:t>
      </w:r>
      <w:bookmarkEnd w:id="2"/>
    </w:p>
    <w:p w:rsidR="00C819A2" w:rsidRPr="00C819A2" w:rsidRDefault="00C819A2" w:rsidP="00C819A2">
      <w:pPr>
        <w:suppressAutoHyphens w:val="0"/>
        <w:ind w:firstLine="709"/>
        <w:jc w:val="both"/>
        <w:rPr>
          <w:b/>
          <w:szCs w:val="28"/>
          <w:lang w:eastAsia="ru-RU"/>
        </w:rPr>
      </w:pPr>
    </w:p>
    <w:p w:rsidR="0017073C" w:rsidRDefault="00C819A2" w:rsidP="00C819A2">
      <w:pPr>
        <w:suppressAutoHyphens w:val="0"/>
        <w:ind w:firstLine="709"/>
        <w:jc w:val="both"/>
        <w:rPr>
          <w:szCs w:val="28"/>
          <w:lang w:eastAsia="ru-RU"/>
        </w:rPr>
      </w:pPr>
      <w:r w:rsidRPr="00C819A2">
        <w:rPr>
          <w:szCs w:val="28"/>
          <w:lang w:eastAsia="ru-RU"/>
        </w:rPr>
        <w:t xml:space="preserve">2.1. Цель Конкурса: </w:t>
      </w:r>
    </w:p>
    <w:p w:rsidR="002F2E1A" w:rsidRPr="002F2E1A" w:rsidRDefault="0017073C" w:rsidP="002F2E1A">
      <w:pPr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="002F2E1A" w:rsidRPr="002F2E1A">
        <w:t xml:space="preserve"> </w:t>
      </w:r>
      <w:r w:rsidR="002F2E1A" w:rsidRPr="002F2E1A">
        <w:rPr>
          <w:szCs w:val="28"/>
          <w:lang w:eastAsia="ru-RU"/>
        </w:rPr>
        <w:t>популяризация культурно-этнического наследия Тамбовского края   и активизация деятельности библиотек в формировании книжных и информационных ресурсов краеведческого характера.</w:t>
      </w:r>
    </w:p>
    <w:p w:rsidR="002F2E1A" w:rsidRPr="002F2E1A" w:rsidRDefault="002F2E1A" w:rsidP="002F2E1A">
      <w:pPr>
        <w:ind w:firstLine="851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2.2. Основные задачи Конкурса:</w:t>
      </w:r>
    </w:p>
    <w:p w:rsidR="002F2E1A" w:rsidRPr="002F2E1A" w:rsidRDefault="002F2E1A" w:rsidP="002F2E1A">
      <w:pPr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2F2E1A">
        <w:rPr>
          <w:szCs w:val="28"/>
          <w:lang w:eastAsia="ru-RU"/>
        </w:rPr>
        <w:t xml:space="preserve"> привлечение внимания педагогов-библиотекарей к краеведческой тематике</w:t>
      </w:r>
      <w:r>
        <w:rPr>
          <w:szCs w:val="28"/>
          <w:lang w:eastAsia="ru-RU"/>
        </w:rPr>
        <w:t>;</w:t>
      </w:r>
    </w:p>
    <w:p w:rsidR="002F2E1A" w:rsidRDefault="002F2E1A" w:rsidP="002F2E1A">
      <w:pPr>
        <w:ind w:firstLine="851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– изучение практики работы школьных ИБЦ в сфере популяризации ку</w:t>
      </w:r>
      <w:r>
        <w:rPr>
          <w:szCs w:val="28"/>
          <w:lang w:eastAsia="ru-RU"/>
        </w:rPr>
        <w:t>льтурного наследия родного края;</w:t>
      </w:r>
    </w:p>
    <w:p w:rsidR="002F2E1A" w:rsidRPr="002F2E1A" w:rsidRDefault="002F2E1A" w:rsidP="002F2E1A">
      <w:pPr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2F2E1A">
        <w:rPr>
          <w:szCs w:val="28"/>
          <w:lang w:eastAsia="ru-RU"/>
        </w:rPr>
        <w:t xml:space="preserve">   выявление, поддержка и распространение лучшего опыта работы школьных библиотек по теме </w:t>
      </w:r>
      <w:r>
        <w:rPr>
          <w:szCs w:val="28"/>
          <w:lang w:eastAsia="ru-RU"/>
        </w:rPr>
        <w:t>К</w:t>
      </w:r>
      <w:r w:rsidRPr="002F2E1A">
        <w:rPr>
          <w:szCs w:val="28"/>
          <w:lang w:eastAsia="ru-RU"/>
        </w:rPr>
        <w:t>онкурса</w:t>
      </w:r>
      <w:r>
        <w:rPr>
          <w:szCs w:val="28"/>
          <w:lang w:eastAsia="ru-RU"/>
        </w:rPr>
        <w:t>;</w:t>
      </w:r>
    </w:p>
    <w:p w:rsidR="0017073C" w:rsidRPr="0017073C" w:rsidRDefault="002F2E1A" w:rsidP="002F2E1A">
      <w:pPr>
        <w:ind w:firstLine="851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– формирование базы инновационных разработок для использования в практической деятельности школьных библиотек</w:t>
      </w:r>
      <w:r w:rsidR="0017073C">
        <w:rPr>
          <w:szCs w:val="28"/>
          <w:lang w:eastAsia="ru-RU"/>
        </w:rPr>
        <w:t>.</w:t>
      </w:r>
    </w:p>
    <w:p w:rsidR="00C819A2" w:rsidRPr="00C819A2" w:rsidRDefault="00C819A2" w:rsidP="00C819A2">
      <w:pPr>
        <w:suppressAutoHyphens w:val="0"/>
        <w:spacing w:before="100" w:beforeAutospacing="1" w:afterAutospacing="1"/>
        <w:ind w:firstLine="709"/>
        <w:jc w:val="center"/>
        <w:rPr>
          <w:szCs w:val="28"/>
          <w:lang w:eastAsia="ru-RU"/>
        </w:rPr>
      </w:pPr>
      <w:r w:rsidRPr="00C819A2">
        <w:rPr>
          <w:bCs/>
          <w:szCs w:val="28"/>
          <w:lang w:eastAsia="ru-RU"/>
        </w:rPr>
        <w:t xml:space="preserve">3. </w:t>
      </w:r>
      <w:r w:rsidR="00480D0D">
        <w:rPr>
          <w:bCs/>
          <w:szCs w:val="28"/>
          <w:lang w:eastAsia="ru-RU"/>
        </w:rPr>
        <w:t>Условия</w:t>
      </w:r>
      <w:r w:rsidR="00925CD0" w:rsidRPr="00925CD0">
        <w:rPr>
          <w:bCs/>
          <w:szCs w:val="28"/>
          <w:lang w:eastAsia="ru-RU"/>
        </w:rPr>
        <w:t xml:space="preserve"> проведения </w:t>
      </w:r>
    </w:p>
    <w:p w:rsidR="00573011" w:rsidRDefault="00925CD0" w:rsidP="00480D0D">
      <w:pPr>
        <w:suppressAutoHyphens w:val="0"/>
        <w:ind w:firstLine="709"/>
        <w:jc w:val="both"/>
        <w:rPr>
          <w:szCs w:val="28"/>
          <w:lang w:eastAsia="ru-RU"/>
        </w:rPr>
      </w:pPr>
      <w:r w:rsidRPr="008441C7">
        <w:rPr>
          <w:szCs w:val="28"/>
          <w:lang w:eastAsia="ru-RU"/>
        </w:rPr>
        <w:t>3.1.</w:t>
      </w:r>
      <w:r w:rsidR="00573011" w:rsidRPr="008441C7">
        <w:rPr>
          <w:szCs w:val="28"/>
          <w:lang w:eastAsia="ru-RU"/>
        </w:rPr>
        <w:t xml:space="preserve"> </w:t>
      </w:r>
      <w:r w:rsidR="00C819A2" w:rsidRPr="008441C7">
        <w:rPr>
          <w:szCs w:val="28"/>
          <w:lang w:eastAsia="ru-RU"/>
        </w:rPr>
        <w:t xml:space="preserve">Участниками Конкурса являются педагоги-библиотекари </w:t>
      </w:r>
      <w:r w:rsidR="00573011" w:rsidRPr="008441C7">
        <w:rPr>
          <w:szCs w:val="28"/>
          <w:lang w:eastAsia="ru-RU"/>
        </w:rPr>
        <w:t xml:space="preserve">муниципальных </w:t>
      </w:r>
      <w:r w:rsidR="00C819A2" w:rsidRPr="008441C7">
        <w:rPr>
          <w:szCs w:val="28"/>
          <w:lang w:eastAsia="ru-RU"/>
        </w:rPr>
        <w:t xml:space="preserve">общеобразовательных организаций. </w:t>
      </w:r>
    </w:p>
    <w:p w:rsidR="001B4BDF" w:rsidRDefault="002F2E1A" w:rsidP="001B4BDF">
      <w:pPr>
        <w:suppressAutoHyphens w:val="0"/>
        <w:ind w:firstLine="709"/>
        <w:jc w:val="both"/>
        <w:rPr>
          <w:szCs w:val="28"/>
          <w:lang w:eastAsia="ru-RU"/>
        </w:rPr>
      </w:pPr>
      <w:r w:rsidRPr="008441C7">
        <w:rPr>
          <w:szCs w:val="28"/>
          <w:lang w:eastAsia="ru-RU"/>
        </w:rPr>
        <w:t>В Конкурсе могут принимать участие творческие группы педагогов-библиотекарей (не более трех человек) и индивидуальные авторы.</w:t>
      </w:r>
    </w:p>
    <w:p w:rsidR="000464F7" w:rsidRDefault="000464F7" w:rsidP="001B4BDF">
      <w:pPr>
        <w:suppressAutoHyphens w:val="0"/>
        <w:ind w:firstLine="709"/>
        <w:jc w:val="right"/>
        <w:rPr>
          <w:szCs w:val="28"/>
          <w:lang w:eastAsia="ru-RU"/>
        </w:rPr>
      </w:pPr>
      <w:r w:rsidRPr="000464F7">
        <w:rPr>
          <w:szCs w:val="28"/>
          <w:lang w:eastAsia="ru-RU"/>
        </w:rPr>
        <w:lastRenderedPageBreak/>
        <w:t>Продолжение приложения №1</w:t>
      </w:r>
    </w:p>
    <w:p w:rsidR="000464F7" w:rsidRDefault="000464F7" w:rsidP="000464F7">
      <w:pPr>
        <w:suppressAutoHyphens w:val="0"/>
        <w:ind w:firstLine="709"/>
        <w:jc w:val="right"/>
        <w:rPr>
          <w:szCs w:val="28"/>
          <w:lang w:eastAsia="ru-RU"/>
        </w:rPr>
      </w:pPr>
    </w:p>
    <w:p w:rsidR="00480D0D" w:rsidRDefault="00925CD0" w:rsidP="000464F7">
      <w:pPr>
        <w:suppressAutoHyphens w:val="0"/>
        <w:ind w:firstLine="709"/>
        <w:jc w:val="both"/>
        <w:rPr>
          <w:szCs w:val="28"/>
          <w:lang w:eastAsia="ru-RU"/>
        </w:rPr>
      </w:pPr>
      <w:r w:rsidRPr="008441C7">
        <w:rPr>
          <w:szCs w:val="28"/>
          <w:shd w:val="clear" w:color="auto" w:fill="FFFFFF"/>
          <w:lang w:eastAsia="ru-RU"/>
        </w:rPr>
        <w:t xml:space="preserve">3.2. Конкурс проводится </w:t>
      </w:r>
      <w:r w:rsidRPr="008441C7">
        <w:rPr>
          <w:szCs w:val="28"/>
          <w:lang w:eastAsia="ru-RU"/>
        </w:rPr>
        <w:t xml:space="preserve">с </w:t>
      </w:r>
      <w:r w:rsidR="002F2E1A">
        <w:rPr>
          <w:szCs w:val="28"/>
          <w:lang w:eastAsia="ru-RU"/>
        </w:rPr>
        <w:t>17</w:t>
      </w:r>
      <w:r w:rsidR="000938EE" w:rsidRPr="008441C7">
        <w:rPr>
          <w:szCs w:val="28"/>
          <w:lang w:eastAsia="ru-RU"/>
        </w:rPr>
        <w:t xml:space="preserve"> </w:t>
      </w:r>
      <w:r w:rsidR="008441C7">
        <w:rPr>
          <w:szCs w:val="28"/>
          <w:lang w:eastAsia="ru-RU"/>
        </w:rPr>
        <w:t xml:space="preserve">января </w:t>
      </w:r>
      <w:r w:rsidRPr="008441C7">
        <w:rPr>
          <w:szCs w:val="28"/>
          <w:lang w:eastAsia="ru-RU"/>
        </w:rPr>
        <w:t>20</w:t>
      </w:r>
      <w:r w:rsidR="0017073C" w:rsidRPr="008441C7">
        <w:rPr>
          <w:szCs w:val="28"/>
          <w:lang w:eastAsia="ru-RU"/>
        </w:rPr>
        <w:t>2</w:t>
      </w:r>
      <w:r w:rsidR="002F2E1A">
        <w:rPr>
          <w:szCs w:val="28"/>
          <w:lang w:eastAsia="ru-RU"/>
        </w:rPr>
        <w:t>2</w:t>
      </w:r>
      <w:r w:rsidRPr="008441C7">
        <w:rPr>
          <w:szCs w:val="28"/>
          <w:lang w:eastAsia="ru-RU"/>
        </w:rPr>
        <w:t xml:space="preserve"> </w:t>
      </w:r>
      <w:r w:rsidR="008441C7" w:rsidRPr="008441C7">
        <w:rPr>
          <w:szCs w:val="28"/>
          <w:lang w:eastAsia="ru-RU"/>
        </w:rPr>
        <w:t xml:space="preserve">года </w:t>
      </w:r>
      <w:r w:rsidRPr="008441C7">
        <w:rPr>
          <w:szCs w:val="28"/>
          <w:lang w:eastAsia="ru-RU"/>
        </w:rPr>
        <w:t xml:space="preserve">по </w:t>
      </w:r>
      <w:r w:rsidR="002F2E1A">
        <w:rPr>
          <w:szCs w:val="28"/>
          <w:lang w:eastAsia="ru-RU"/>
        </w:rPr>
        <w:t>08</w:t>
      </w:r>
      <w:r w:rsidR="0017073C" w:rsidRPr="008441C7">
        <w:rPr>
          <w:szCs w:val="28"/>
          <w:lang w:eastAsia="ru-RU"/>
        </w:rPr>
        <w:t xml:space="preserve"> </w:t>
      </w:r>
      <w:r w:rsidR="00F5360F">
        <w:rPr>
          <w:szCs w:val="28"/>
          <w:lang w:eastAsia="ru-RU"/>
        </w:rPr>
        <w:t>апреля</w:t>
      </w:r>
      <w:r w:rsidR="0017073C" w:rsidRPr="008441C7">
        <w:rPr>
          <w:szCs w:val="28"/>
          <w:lang w:eastAsia="ru-RU"/>
        </w:rPr>
        <w:t xml:space="preserve"> </w:t>
      </w:r>
      <w:r w:rsidRPr="008441C7">
        <w:rPr>
          <w:szCs w:val="28"/>
          <w:lang w:eastAsia="ru-RU"/>
        </w:rPr>
        <w:t>202</w:t>
      </w:r>
      <w:r w:rsidR="002F2E1A">
        <w:rPr>
          <w:szCs w:val="28"/>
          <w:lang w:eastAsia="ru-RU"/>
        </w:rPr>
        <w:t>2</w:t>
      </w:r>
      <w:r w:rsidRPr="008441C7">
        <w:rPr>
          <w:szCs w:val="28"/>
          <w:lang w:eastAsia="ru-RU"/>
        </w:rPr>
        <w:t xml:space="preserve"> года.</w:t>
      </w:r>
    </w:p>
    <w:p w:rsidR="008F64AF" w:rsidRDefault="00480D0D" w:rsidP="00480D0D">
      <w:pPr>
        <w:suppressAutoHyphens w:val="0"/>
        <w:ind w:firstLine="709"/>
        <w:jc w:val="both"/>
        <w:rPr>
          <w:szCs w:val="28"/>
          <w:lang w:eastAsia="ru-RU"/>
        </w:rPr>
      </w:pPr>
      <w:r w:rsidRPr="00480D0D">
        <w:rPr>
          <w:szCs w:val="28"/>
          <w:lang w:eastAsia="ru-RU"/>
        </w:rPr>
        <w:t xml:space="preserve">3.3. </w:t>
      </w:r>
      <w:r w:rsidR="00AA0E81">
        <w:rPr>
          <w:szCs w:val="28"/>
          <w:lang w:eastAsia="ru-RU"/>
        </w:rPr>
        <w:t>З</w:t>
      </w:r>
      <w:r w:rsidR="0017073C">
        <w:rPr>
          <w:szCs w:val="28"/>
          <w:lang w:eastAsia="ru-RU"/>
        </w:rPr>
        <w:t xml:space="preserve">аявки на участие в Конкурсе </w:t>
      </w:r>
      <w:r w:rsidRPr="00480D0D">
        <w:rPr>
          <w:szCs w:val="28"/>
          <w:lang w:eastAsia="ru-RU"/>
        </w:rPr>
        <w:t xml:space="preserve">принимаются до </w:t>
      </w:r>
      <w:r w:rsidR="002F2E1A">
        <w:rPr>
          <w:szCs w:val="28"/>
          <w:lang w:eastAsia="ru-RU"/>
        </w:rPr>
        <w:t>01</w:t>
      </w:r>
      <w:r w:rsidRPr="00480D0D">
        <w:rPr>
          <w:szCs w:val="28"/>
          <w:lang w:eastAsia="ru-RU"/>
        </w:rPr>
        <w:t xml:space="preserve"> </w:t>
      </w:r>
      <w:r w:rsidR="00F5360F">
        <w:rPr>
          <w:szCs w:val="28"/>
          <w:lang w:eastAsia="ru-RU"/>
        </w:rPr>
        <w:t>апреля</w:t>
      </w:r>
      <w:r w:rsidRPr="00480D0D">
        <w:rPr>
          <w:szCs w:val="28"/>
          <w:lang w:eastAsia="ru-RU"/>
        </w:rPr>
        <w:t xml:space="preserve"> 202</w:t>
      </w:r>
      <w:r w:rsidR="002F2E1A">
        <w:rPr>
          <w:szCs w:val="28"/>
          <w:lang w:eastAsia="ru-RU"/>
        </w:rPr>
        <w:t>2</w:t>
      </w:r>
      <w:r w:rsidRPr="00480D0D">
        <w:rPr>
          <w:szCs w:val="28"/>
          <w:lang w:eastAsia="ru-RU"/>
        </w:rPr>
        <w:t xml:space="preserve"> года </w:t>
      </w:r>
      <w:r>
        <w:rPr>
          <w:szCs w:val="28"/>
          <w:lang w:eastAsia="ru-RU"/>
        </w:rPr>
        <w:t xml:space="preserve">                                       </w:t>
      </w:r>
      <w:r w:rsidRPr="00480D0D">
        <w:rPr>
          <w:szCs w:val="28"/>
          <w:lang w:eastAsia="ru-RU"/>
        </w:rPr>
        <w:t xml:space="preserve">в электронном </w:t>
      </w:r>
      <w:r w:rsidR="00925CD0" w:rsidRPr="00C819A2">
        <w:rPr>
          <w:szCs w:val="28"/>
          <w:lang w:eastAsia="ru-RU"/>
        </w:rPr>
        <w:t xml:space="preserve">виде </w:t>
      </w:r>
      <w:r w:rsidR="00925CD0">
        <w:rPr>
          <w:szCs w:val="28"/>
          <w:lang w:eastAsia="ru-RU"/>
        </w:rPr>
        <w:t xml:space="preserve">на адрес: </w:t>
      </w:r>
      <w:hyperlink r:id="rId7" w:history="1">
        <w:r w:rsidR="00573011" w:rsidRPr="001E357E">
          <w:rPr>
            <w:rStyle w:val="af"/>
            <w:szCs w:val="28"/>
            <w:lang w:val="en-US" w:eastAsia="ru-RU"/>
          </w:rPr>
          <w:t>csodtmb</w:t>
        </w:r>
        <w:r w:rsidR="00573011" w:rsidRPr="001E357E">
          <w:rPr>
            <w:rStyle w:val="af"/>
            <w:szCs w:val="28"/>
            <w:lang w:eastAsia="ru-RU"/>
          </w:rPr>
          <w:t>@</w:t>
        </w:r>
        <w:r w:rsidR="00573011" w:rsidRPr="001E357E">
          <w:rPr>
            <w:rStyle w:val="af"/>
            <w:szCs w:val="28"/>
            <w:lang w:val="en-US" w:eastAsia="ru-RU"/>
          </w:rPr>
          <w:t>mail</w:t>
        </w:r>
        <w:r w:rsidR="00573011" w:rsidRPr="001E357E">
          <w:rPr>
            <w:rStyle w:val="af"/>
            <w:szCs w:val="28"/>
            <w:lang w:eastAsia="ru-RU"/>
          </w:rPr>
          <w:t>.</w:t>
        </w:r>
        <w:proofErr w:type="spellStart"/>
        <w:r w:rsidR="00573011" w:rsidRPr="001E357E">
          <w:rPr>
            <w:rStyle w:val="af"/>
            <w:szCs w:val="28"/>
            <w:lang w:val="en-US" w:eastAsia="ru-RU"/>
          </w:rPr>
          <w:t>ru</w:t>
        </w:r>
        <w:proofErr w:type="spellEnd"/>
      </w:hyperlink>
      <w:r w:rsidR="00573011">
        <w:rPr>
          <w:szCs w:val="28"/>
          <w:lang w:eastAsia="ru-RU"/>
        </w:rPr>
        <w:t xml:space="preserve"> (с пометкой «Конкурс</w:t>
      </w:r>
      <w:r w:rsidR="0017073C">
        <w:rPr>
          <w:szCs w:val="28"/>
          <w:lang w:eastAsia="ru-RU"/>
        </w:rPr>
        <w:t xml:space="preserve"> для </w:t>
      </w:r>
      <w:r w:rsidR="00AA0E81">
        <w:rPr>
          <w:szCs w:val="28"/>
          <w:lang w:eastAsia="ru-RU"/>
        </w:rPr>
        <w:t>педагогов-</w:t>
      </w:r>
      <w:r w:rsidR="0017073C">
        <w:rPr>
          <w:szCs w:val="28"/>
          <w:lang w:eastAsia="ru-RU"/>
        </w:rPr>
        <w:t>библиотекарей</w:t>
      </w:r>
      <w:r w:rsidR="00573011">
        <w:rPr>
          <w:szCs w:val="28"/>
          <w:lang w:eastAsia="ru-RU"/>
        </w:rPr>
        <w:t>»)</w:t>
      </w:r>
      <w:r w:rsidR="008F64AF">
        <w:rPr>
          <w:szCs w:val="28"/>
          <w:lang w:eastAsia="ru-RU"/>
        </w:rPr>
        <w:t>.</w:t>
      </w:r>
    </w:p>
    <w:p w:rsidR="00AA0E81" w:rsidRDefault="008F64AF" w:rsidP="00480D0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 заявке на участие в</w:t>
      </w:r>
      <w:r w:rsidR="0017073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Конкурсе прил</w:t>
      </w:r>
      <w:r w:rsidR="00AA0E81">
        <w:rPr>
          <w:szCs w:val="28"/>
          <w:lang w:eastAsia="ru-RU"/>
        </w:rPr>
        <w:t>а</w:t>
      </w:r>
      <w:r>
        <w:rPr>
          <w:szCs w:val="28"/>
          <w:lang w:eastAsia="ru-RU"/>
        </w:rPr>
        <w:t>гается</w:t>
      </w:r>
      <w:r w:rsidR="00AA0E81">
        <w:rPr>
          <w:szCs w:val="28"/>
          <w:lang w:eastAsia="ru-RU"/>
        </w:rPr>
        <w:t>:</w:t>
      </w:r>
    </w:p>
    <w:p w:rsidR="0017073C" w:rsidRDefault="008F64AF" w:rsidP="00480D0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AA0E81">
        <w:rPr>
          <w:szCs w:val="28"/>
          <w:lang w:eastAsia="ru-RU"/>
        </w:rPr>
        <w:t xml:space="preserve">– </w:t>
      </w:r>
      <w:r w:rsidR="00AA0E81" w:rsidRPr="00AA0E81">
        <w:rPr>
          <w:szCs w:val="28"/>
          <w:lang w:eastAsia="ru-RU"/>
        </w:rPr>
        <w:t xml:space="preserve">согласие на обработку персональных данных автора </w:t>
      </w:r>
      <w:r w:rsidR="00852A6B">
        <w:rPr>
          <w:szCs w:val="28"/>
          <w:lang w:eastAsia="ru-RU"/>
        </w:rPr>
        <w:t xml:space="preserve">(скан) </w:t>
      </w:r>
      <w:r w:rsidR="00AA0E81" w:rsidRPr="00AA0E81">
        <w:rPr>
          <w:szCs w:val="28"/>
          <w:lang w:eastAsia="ru-RU"/>
        </w:rPr>
        <w:t>(Приложение №2 к Положению)</w:t>
      </w:r>
      <w:r w:rsidR="00AA0E81">
        <w:rPr>
          <w:szCs w:val="28"/>
          <w:lang w:eastAsia="ru-RU"/>
        </w:rPr>
        <w:t>;</w:t>
      </w:r>
    </w:p>
    <w:p w:rsidR="00AA0E81" w:rsidRDefault="00AA0E81" w:rsidP="00480D0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– </w:t>
      </w:r>
      <w:r w:rsidR="00CB0EA4">
        <w:rPr>
          <w:szCs w:val="28"/>
          <w:lang w:eastAsia="ru-RU"/>
        </w:rPr>
        <w:t>конкурсная работа.</w:t>
      </w:r>
    </w:p>
    <w:p w:rsidR="00925CD0" w:rsidRPr="00480D0D" w:rsidRDefault="00AA0E81" w:rsidP="00480D0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shd w:val="clear" w:color="auto" w:fill="FFFFFF"/>
          <w:lang w:eastAsia="ru-RU"/>
        </w:rPr>
        <w:t xml:space="preserve">На </w:t>
      </w:r>
      <w:r w:rsidRPr="00AA0E81">
        <w:rPr>
          <w:szCs w:val="28"/>
          <w:shd w:val="clear" w:color="auto" w:fill="FFFFFF"/>
          <w:lang w:eastAsia="ru-RU"/>
        </w:rPr>
        <w:t xml:space="preserve">Конкурс представляется не более одной работы по каждой номинации. </w:t>
      </w:r>
      <w:r w:rsidR="002F2E1A">
        <w:rPr>
          <w:szCs w:val="28"/>
          <w:shd w:val="clear" w:color="auto" w:fill="FFFFFF"/>
          <w:lang w:eastAsia="ru-RU"/>
        </w:rPr>
        <w:tab/>
      </w:r>
      <w:r>
        <w:rPr>
          <w:szCs w:val="28"/>
          <w:shd w:val="clear" w:color="auto" w:fill="FFFFFF"/>
          <w:lang w:eastAsia="ru-RU"/>
        </w:rPr>
        <w:t>По организационным вопросам обращаться по т</w:t>
      </w:r>
      <w:r w:rsidR="00690D1E" w:rsidRPr="00690D1E">
        <w:rPr>
          <w:szCs w:val="28"/>
          <w:shd w:val="clear" w:color="auto" w:fill="FFFFFF"/>
          <w:lang w:eastAsia="ru-RU"/>
        </w:rPr>
        <w:t xml:space="preserve">елефон: </w:t>
      </w:r>
      <w:r w:rsidR="00690D1E">
        <w:rPr>
          <w:szCs w:val="28"/>
          <w:shd w:val="clear" w:color="auto" w:fill="FFFFFF"/>
          <w:lang w:eastAsia="ru-RU"/>
        </w:rPr>
        <w:t xml:space="preserve">8(4752) </w:t>
      </w:r>
      <w:r w:rsidR="002F2E1A">
        <w:rPr>
          <w:szCs w:val="28"/>
          <w:shd w:val="clear" w:color="auto" w:fill="FFFFFF"/>
          <w:lang w:eastAsia="ru-RU"/>
        </w:rPr>
        <w:t>45-63-96</w:t>
      </w:r>
      <w:r w:rsidR="00690D1E" w:rsidRPr="00690D1E">
        <w:rPr>
          <w:szCs w:val="28"/>
          <w:shd w:val="clear" w:color="auto" w:fill="FFFFFF"/>
          <w:lang w:eastAsia="ru-RU"/>
        </w:rPr>
        <w:t>, О.Н.</w:t>
      </w:r>
      <w:r w:rsidR="00E247BB">
        <w:rPr>
          <w:szCs w:val="28"/>
          <w:shd w:val="clear" w:color="auto" w:fill="FFFFFF"/>
          <w:lang w:eastAsia="ru-RU"/>
        </w:rPr>
        <w:t xml:space="preserve"> </w:t>
      </w:r>
      <w:r w:rsidR="00690D1E" w:rsidRPr="00690D1E">
        <w:rPr>
          <w:szCs w:val="28"/>
          <w:shd w:val="clear" w:color="auto" w:fill="FFFFFF"/>
          <w:lang w:eastAsia="ru-RU"/>
        </w:rPr>
        <w:t>Самгин</w:t>
      </w:r>
      <w:r w:rsidR="002F2E1A">
        <w:rPr>
          <w:szCs w:val="28"/>
          <w:shd w:val="clear" w:color="auto" w:fill="FFFFFF"/>
          <w:lang w:eastAsia="ru-RU"/>
        </w:rPr>
        <w:t>а</w:t>
      </w:r>
      <w:r w:rsidR="00690D1E" w:rsidRPr="00690D1E">
        <w:rPr>
          <w:szCs w:val="28"/>
          <w:shd w:val="clear" w:color="auto" w:fill="FFFFFF"/>
          <w:lang w:eastAsia="ru-RU"/>
        </w:rPr>
        <w:t>.</w:t>
      </w:r>
    </w:p>
    <w:p w:rsidR="00FC46F2" w:rsidRPr="00C819A2" w:rsidRDefault="00FC46F2" w:rsidP="00573011">
      <w:pPr>
        <w:suppressAutoHyphens w:val="0"/>
        <w:jc w:val="both"/>
        <w:rPr>
          <w:szCs w:val="28"/>
          <w:lang w:eastAsia="ru-RU"/>
        </w:rPr>
      </w:pPr>
    </w:p>
    <w:p w:rsidR="00C819A2" w:rsidRDefault="007456BB" w:rsidP="00FC46F2">
      <w:pPr>
        <w:suppressAutoHyphens w:val="0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4. Номинации </w:t>
      </w:r>
      <w:r w:rsidR="00AA0E81">
        <w:rPr>
          <w:szCs w:val="28"/>
          <w:lang w:eastAsia="ru-RU"/>
        </w:rPr>
        <w:t>Конкурса</w:t>
      </w:r>
    </w:p>
    <w:p w:rsidR="00FC46F2" w:rsidRDefault="00FC46F2" w:rsidP="00FC46F2">
      <w:pPr>
        <w:suppressAutoHyphens w:val="0"/>
        <w:ind w:firstLine="709"/>
        <w:jc w:val="center"/>
        <w:rPr>
          <w:szCs w:val="28"/>
          <w:lang w:eastAsia="ru-RU"/>
        </w:rPr>
      </w:pPr>
    </w:p>
    <w:p w:rsidR="002F2E1A" w:rsidRPr="002F2E1A" w:rsidRDefault="002F2E1A" w:rsidP="002F2E1A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4.1. Конкурс проводится по следующим номинациям:</w:t>
      </w:r>
    </w:p>
    <w:p w:rsidR="002F2E1A" w:rsidRPr="002F2E1A" w:rsidRDefault="002F2E1A" w:rsidP="002F2E1A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 xml:space="preserve">1. «Культурно-просветительские мероприятия». В данной номинации могут быть представлены следующие разработки: </w:t>
      </w:r>
    </w:p>
    <w:p w:rsidR="002F2E1A" w:rsidRPr="002F2E1A" w:rsidRDefault="002F2E1A" w:rsidP="002F2E1A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- Литературно-музыкальные часы;</w:t>
      </w:r>
    </w:p>
    <w:p w:rsidR="002F2E1A" w:rsidRPr="002F2E1A" w:rsidRDefault="002F2E1A" w:rsidP="002F2E1A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- Мастер-классы;</w:t>
      </w:r>
    </w:p>
    <w:p w:rsidR="002F2E1A" w:rsidRPr="002F2E1A" w:rsidRDefault="002F2E1A" w:rsidP="002F2E1A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- Читательские конференции;</w:t>
      </w:r>
    </w:p>
    <w:p w:rsidR="002F2E1A" w:rsidRPr="002F2E1A" w:rsidRDefault="002F2E1A" w:rsidP="002F2E1A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- Презентации краеведческих изданий;</w:t>
      </w:r>
    </w:p>
    <w:p w:rsidR="002F2E1A" w:rsidRPr="002F2E1A" w:rsidRDefault="002F2E1A" w:rsidP="002F2E1A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- Встречи, диспуты.</w:t>
      </w:r>
    </w:p>
    <w:p w:rsidR="002F2E1A" w:rsidRPr="002F2E1A" w:rsidRDefault="002F2E1A" w:rsidP="002F2E1A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2. «Виртуальные книжные выставки» по теме конкурса.</w:t>
      </w:r>
    </w:p>
    <w:p w:rsidR="002F2E1A" w:rsidRPr="002F2E1A" w:rsidRDefault="002F2E1A" w:rsidP="002F2E1A">
      <w:pPr>
        <w:pStyle w:val="a3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Cs w:val="28"/>
          <w:lang w:eastAsia="ru-RU"/>
        </w:rPr>
      </w:pPr>
      <w:r w:rsidRPr="002F2E1A">
        <w:rPr>
          <w:szCs w:val="28"/>
          <w:lang w:eastAsia="ru-RU"/>
        </w:rPr>
        <w:t xml:space="preserve"> «Информационные ресурсы» (библиографические списки, методические материалы, тематические рубрики на сайте, буклеты, закладки)</w:t>
      </w:r>
      <w:r>
        <w:rPr>
          <w:szCs w:val="28"/>
          <w:lang w:eastAsia="ru-RU"/>
        </w:rPr>
        <w:t>.</w:t>
      </w:r>
    </w:p>
    <w:p w:rsidR="00C819A2" w:rsidRDefault="00C819A2" w:rsidP="00C819A2">
      <w:pPr>
        <w:suppressAutoHyphens w:val="0"/>
        <w:jc w:val="center"/>
        <w:rPr>
          <w:b/>
          <w:bCs/>
          <w:szCs w:val="28"/>
          <w:lang w:eastAsia="ru-RU"/>
        </w:rPr>
      </w:pPr>
    </w:p>
    <w:p w:rsidR="00AA0E81" w:rsidRPr="00AA0E81" w:rsidRDefault="00AA0E81" w:rsidP="00AA0E81">
      <w:pPr>
        <w:pStyle w:val="a3"/>
        <w:suppressAutoHyphens w:val="0"/>
        <w:ind w:left="1069"/>
        <w:jc w:val="center"/>
        <w:rPr>
          <w:szCs w:val="28"/>
          <w:lang w:eastAsia="ru-RU"/>
        </w:rPr>
      </w:pPr>
      <w:r>
        <w:rPr>
          <w:sz w:val="26"/>
          <w:szCs w:val="26"/>
          <w:lang w:eastAsia="ru-RU"/>
        </w:rPr>
        <w:t>5</w:t>
      </w:r>
      <w:r w:rsidRPr="00AA0E81">
        <w:rPr>
          <w:szCs w:val="28"/>
          <w:lang w:eastAsia="ru-RU"/>
        </w:rPr>
        <w:t>.Требования к оформлению работ.</w:t>
      </w:r>
    </w:p>
    <w:p w:rsidR="00AA0E81" w:rsidRPr="00AA0E81" w:rsidRDefault="00AA0E81" w:rsidP="00AA0E81">
      <w:pPr>
        <w:suppressAutoHyphens w:val="0"/>
        <w:ind w:left="709"/>
        <w:jc w:val="both"/>
        <w:rPr>
          <w:sz w:val="26"/>
          <w:szCs w:val="26"/>
          <w:lang w:eastAsia="ru-RU"/>
        </w:rPr>
      </w:pPr>
    </w:p>
    <w:p w:rsidR="00DA7D9D" w:rsidRPr="00DA7D9D" w:rsidRDefault="002F2E1A" w:rsidP="00DA7D9D">
      <w:pPr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5.1</w:t>
      </w:r>
      <w:r w:rsidR="00DA7D9D">
        <w:rPr>
          <w:szCs w:val="28"/>
          <w:lang w:eastAsia="ru-RU"/>
        </w:rPr>
        <w:t>.</w:t>
      </w:r>
      <w:r w:rsidR="00DA7D9D" w:rsidRPr="00DA7D9D">
        <w:rPr>
          <w:szCs w:val="28"/>
          <w:lang w:eastAsia="ru-RU"/>
        </w:rPr>
        <w:t xml:space="preserve"> </w:t>
      </w:r>
      <w:r w:rsidR="00DA7D9D" w:rsidRPr="002F2E1A">
        <w:rPr>
          <w:szCs w:val="28"/>
          <w:lang w:eastAsia="ru-RU"/>
        </w:rPr>
        <w:t>Конкурсные работы в номинации «Культурно-просветительские мероприятия» должны включать</w:t>
      </w:r>
      <w:r w:rsidR="00DA7D9D">
        <w:rPr>
          <w:szCs w:val="28"/>
          <w:lang w:eastAsia="ru-RU"/>
        </w:rPr>
        <w:t>: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Название;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Сроки и место проведения: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Целевая аудитория, состав участников;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Краткое описание мероприятия, текстовый отчет;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Описание использованных источников;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фото (видео) отчет или презентация.</w:t>
      </w:r>
    </w:p>
    <w:p w:rsidR="002F2E1A" w:rsidRPr="002F2E1A" w:rsidRDefault="002F2E1A" w:rsidP="002F2E1A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 xml:space="preserve">Сопровождающий текст работы представляется на листах формата А </w:t>
      </w:r>
      <w:proofErr w:type="gramStart"/>
      <w:r w:rsidRPr="002F2E1A">
        <w:rPr>
          <w:szCs w:val="28"/>
          <w:lang w:eastAsia="ru-RU"/>
        </w:rPr>
        <w:t xml:space="preserve">4, </w:t>
      </w:r>
      <w:r w:rsidR="000F4AB5">
        <w:rPr>
          <w:szCs w:val="28"/>
          <w:lang w:eastAsia="ru-RU"/>
        </w:rPr>
        <w:t xml:space="preserve">  </w:t>
      </w:r>
      <w:proofErr w:type="gramEnd"/>
      <w:r w:rsidR="000F4AB5">
        <w:rPr>
          <w:szCs w:val="28"/>
          <w:lang w:eastAsia="ru-RU"/>
        </w:rPr>
        <w:t xml:space="preserve">                       </w:t>
      </w:r>
      <w:r w:rsidRPr="002F2E1A">
        <w:rPr>
          <w:szCs w:val="28"/>
          <w:lang w:eastAsia="ru-RU"/>
        </w:rPr>
        <w:t xml:space="preserve">с полями: слева – </w:t>
      </w:r>
      <w:smartTag w:uri="urn:schemas-microsoft-com:office:smarttags" w:element="metricconverter">
        <w:smartTagPr>
          <w:attr w:name="ProductID" w:val="3 см"/>
        </w:smartTagPr>
        <w:r w:rsidRPr="002F2E1A">
          <w:rPr>
            <w:szCs w:val="28"/>
            <w:lang w:eastAsia="ru-RU"/>
          </w:rPr>
          <w:t>3 см</w:t>
        </w:r>
      </w:smartTag>
      <w:r w:rsidRPr="002F2E1A">
        <w:rPr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2F2E1A">
          <w:rPr>
            <w:szCs w:val="28"/>
            <w:lang w:eastAsia="ru-RU"/>
          </w:rPr>
          <w:t>1,5 см</w:t>
        </w:r>
      </w:smartTag>
      <w:r w:rsidRPr="002F2E1A">
        <w:rPr>
          <w:szCs w:val="28"/>
          <w:lang w:eastAsia="ru-RU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2F2E1A">
          <w:rPr>
            <w:szCs w:val="28"/>
            <w:lang w:eastAsia="ru-RU"/>
          </w:rPr>
          <w:t>2 см</w:t>
        </w:r>
      </w:smartTag>
      <w:r w:rsidRPr="002F2E1A">
        <w:rPr>
          <w:szCs w:val="28"/>
          <w:lang w:eastAsia="ru-RU"/>
        </w:rPr>
        <w:t xml:space="preserve">., шрифт 14 </w:t>
      </w:r>
      <w:r w:rsidRPr="002F2E1A">
        <w:rPr>
          <w:szCs w:val="28"/>
          <w:lang w:val="en-US" w:eastAsia="ru-RU"/>
        </w:rPr>
        <w:t>Times</w:t>
      </w:r>
      <w:r w:rsidRPr="002F2E1A">
        <w:rPr>
          <w:szCs w:val="28"/>
          <w:lang w:eastAsia="ru-RU"/>
        </w:rPr>
        <w:t xml:space="preserve"> </w:t>
      </w:r>
      <w:r w:rsidRPr="002F2E1A">
        <w:rPr>
          <w:szCs w:val="28"/>
          <w:lang w:val="en-US" w:eastAsia="ru-RU"/>
        </w:rPr>
        <w:t>New</w:t>
      </w:r>
      <w:r w:rsidRPr="002F2E1A">
        <w:rPr>
          <w:szCs w:val="28"/>
          <w:lang w:eastAsia="ru-RU"/>
        </w:rPr>
        <w:t xml:space="preserve"> </w:t>
      </w:r>
      <w:r w:rsidRPr="002F2E1A">
        <w:rPr>
          <w:szCs w:val="28"/>
          <w:lang w:val="en-US" w:eastAsia="ru-RU"/>
        </w:rPr>
        <w:t>Roman</w:t>
      </w:r>
      <w:r w:rsidRPr="002F2E1A">
        <w:rPr>
          <w:szCs w:val="28"/>
          <w:lang w:eastAsia="ru-RU"/>
        </w:rPr>
        <w:t>, межстрочный интервал одинарный.</w:t>
      </w:r>
    </w:p>
    <w:p w:rsidR="00DA7D9D" w:rsidRPr="00DA7D9D" w:rsidRDefault="002F2E1A" w:rsidP="00DA7D9D">
      <w:pPr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5.2</w:t>
      </w:r>
      <w:r w:rsidR="00DA7D9D">
        <w:rPr>
          <w:szCs w:val="28"/>
          <w:lang w:eastAsia="ru-RU"/>
        </w:rPr>
        <w:t>.</w:t>
      </w:r>
      <w:r w:rsidRPr="002F2E1A">
        <w:rPr>
          <w:szCs w:val="28"/>
          <w:lang w:eastAsia="ru-RU"/>
        </w:rPr>
        <w:t xml:space="preserve"> </w:t>
      </w:r>
      <w:r w:rsidR="00DA7D9D" w:rsidRPr="00DA7D9D">
        <w:rPr>
          <w:szCs w:val="28"/>
          <w:lang w:eastAsia="ru-RU"/>
        </w:rPr>
        <w:t>Конкурсные работы в номинации «Виртуальные книжные выставки»</w:t>
      </w:r>
      <w:r w:rsidR="00DA7D9D" w:rsidRPr="00DA7D9D">
        <w:t xml:space="preserve"> </w:t>
      </w:r>
      <w:r w:rsidR="00DA7D9D" w:rsidRPr="00DA7D9D">
        <w:rPr>
          <w:szCs w:val="28"/>
          <w:lang w:eastAsia="ru-RU"/>
        </w:rPr>
        <w:t>должны включать: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</w:p>
    <w:p w:rsidR="001B4BDF" w:rsidRDefault="001B4BDF" w:rsidP="001B4BDF">
      <w:pPr>
        <w:suppressAutoHyphens w:val="0"/>
        <w:ind w:firstLine="709"/>
        <w:jc w:val="right"/>
        <w:rPr>
          <w:szCs w:val="28"/>
          <w:lang w:eastAsia="ru-RU"/>
        </w:rPr>
      </w:pPr>
      <w:r w:rsidRPr="00DA7D9D">
        <w:rPr>
          <w:szCs w:val="28"/>
          <w:lang w:eastAsia="ru-RU"/>
        </w:rPr>
        <w:lastRenderedPageBreak/>
        <w:t>Продолжение приложения №1</w:t>
      </w:r>
    </w:p>
    <w:p w:rsidR="001B4BDF" w:rsidRDefault="001B4BDF" w:rsidP="00DA7D9D">
      <w:pPr>
        <w:suppressAutoHyphens w:val="0"/>
        <w:ind w:firstLine="709"/>
        <w:jc w:val="both"/>
        <w:rPr>
          <w:szCs w:val="28"/>
          <w:lang w:eastAsia="ru-RU"/>
        </w:rPr>
      </w:pP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Название;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Сроки и место проведения, ссылка на ресурс: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Читательское назначение;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Состав и количество использованных экспонатов;</w:t>
      </w:r>
    </w:p>
    <w:p w:rsidR="00DA7D9D" w:rsidRPr="00DA7D9D" w:rsidRDefault="00DA7D9D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Пути распространения информации о выставке;</w:t>
      </w:r>
    </w:p>
    <w:p w:rsidR="00DA7D9D" w:rsidRDefault="00DA7D9D" w:rsidP="002F2E1A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DA7D9D">
        <w:rPr>
          <w:szCs w:val="28"/>
          <w:lang w:eastAsia="ru-RU"/>
        </w:rPr>
        <w:t xml:space="preserve"> Целевое назначение</w:t>
      </w:r>
      <w:r>
        <w:rPr>
          <w:szCs w:val="28"/>
          <w:lang w:eastAsia="ru-RU"/>
        </w:rPr>
        <w:t>.</w:t>
      </w:r>
    </w:p>
    <w:p w:rsidR="002F2E1A" w:rsidRPr="002F2E1A" w:rsidRDefault="002F2E1A" w:rsidP="002F2E1A">
      <w:pPr>
        <w:suppressAutoHyphens w:val="0"/>
        <w:ind w:firstLine="709"/>
        <w:jc w:val="both"/>
      </w:pPr>
      <w:r w:rsidRPr="002F2E1A">
        <w:rPr>
          <w:szCs w:val="28"/>
          <w:lang w:eastAsia="ru-RU"/>
        </w:rPr>
        <w:t>Конкурсные работы могут быть посвящены одной или нескольким книгам краеведческой тематики, любого года и места издания, опубликованные в печатном виде на русском языке. Работы могут быть выполнены в виде презентации (не более 30 слайдов) или видеоролика (продолжительностью не более 3 минут (в формате AVI, MOV, MP4).</w:t>
      </w:r>
      <w:r w:rsidRPr="002F2E1A">
        <w:t xml:space="preserve"> </w:t>
      </w:r>
    </w:p>
    <w:p w:rsidR="00DA7D9D" w:rsidRDefault="002F2E1A" w:rsidP="001B4BDF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Виртуальная книжная выставка может быть организована в различных интернет-сервисах, позволяющих создавать презентации, видеоролики и т.д.</w:t>
      </w:r>
    </w:p>
    <w:p w:rsidR="001B4BDF" w:rsidRPr="001B4BDF" w:rsidRDefault="002F2E1A" w:rsidP="001B4BDF">
      <w:pPr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 xml:space="preserve">5.3. </w:t>
      </w:r>
      <w:r w:rsidR="001B4BDF" w:rsidRPr="001B4BDF">
        <w:rPr>
          <w:szCs w:val="28"/>
          <w:lang w:eastAsia="ru-RU"/>
        </w:rPr>
        <w:t>Конкурсные работы в номинации «Информационные ресурсы»</w:t>
      </w:r>
      <w:r w:rsidR="001B4BDF">
        <w:rPr>
          <w:szCs w:val="28"/>
          <w:lang w:eastAsia="ru-RU"/>
        </w:rPr>
        <w:t xml:space="preserve"> </w:t>
      </w:r>
      <w:r w:rsidR="001B4BDF" w:rsidRPr="00DA7D9D">
        <w:rPr>
          <w:szCs w:val="28"/>
          <w:lang w:eastAsia="ru-RU"/>
        </w:rPr>
        <w:t>должны включать:</w:t>
      </w:r>
    </w:p>
    <w:p w:rsidR="001B4BDF" w:rsidRPr="001B4BDF" w:rsidRDefault="001B4BDF" w:rsidP="001B4BD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1B4BDF">
        <w:rPr>
          <w:szCs w:val="28"/>
          <w:lang w:eastAsia="ru-RU"/>
        </w:rPr>
        <w:t xml:space="preserve"> Название (для виртуальных ресурсов – ссылка);</w:t>
      </w:r>
    </w:p>
    <w:p w:rsidR="001B4BDF" w:rsidRPr="001B4BDF" w:rsidRDefault="001B4BDF" w:rsidP="001B4BD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1B4BDF">
        <w:rPr>
          <w:szCs w:val="28"/>
          <w:lang w:eastAsia="ru-RU"/>
        </w:rPr>
        <w:t xml:space="preserve"> Цель и задачи ресурса;</w:t>
      </w:r>
    </w:p>
    <w:p w:rsidR="001B4BDF" w:rsidRPr="001B4BDF" w:rsidRDefault="001B4BDF" w:rsidP="001B4BD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1B4BDF">
        <w:rPr>
          <w:szCs w:val="28"/>
          <w:lang w:eastAsia="ru-RU"/>
        </w:rPr>
        <w:t xml:space="preserve"> Читательское назначение;</w:t>
      </w:r>
    </w:p>
    <w:p w:rsidR="001B4BDF" w:rsidRPr="001B4BDF" w:rsidRDefault="001B4BDF" w:rsidP="001B4BD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1B4BDF">
        <w:rPr>
          <w:szCs w:val="28"/>
          <w:lang w:eastAsia="ru-RU"/>
        </w:rPr>
        <w:t xml:space="preserve"> Развернутая аннотация;</w:t>
      </w:r>
    </w:p>
    <w:p w:rsidR="001B4BDF" w:rsidRPr="001B4BDF" w:rsidRDefault="001B4BDF" w:rsidP="001B4BDF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1B4BDF">
        <w:rPr>
          <w:szCs w:val="28"/>
          <w:lang w:eastAsia="ru-RU"/>
        </w:rPr>
        <w:t xml:space="preserve"> Информация о востребованности ресурса.</w:t>
      </w:r>
    </w:p>
    <w:p w:rsidR="001B4BDF" w:rsidRPr="002F2E1A" w:rsidRDefault="001B4BDF" w:rsidP="00DA7D9D">
      <w:pPr>
        <w:suppressAutoHyphens w:val="0"/>
        <w:ind w:firstLine="709"/>
        <w:jc w:val="both"/>
        <w:rPr>
          <w:szCs w:val="28"/>
          <w:lang w:eastAsia="ru-RU"/>
        </w:rPr>
      </w:pPr>
      <w:r w:rsidRPr="001B4BDF">
        <w:rPr>
          <w:szCs w:val="28"/>
          <w:lang w:eastAsia="ru-RU"/>
        </w:rPr>
        <w:t>Конкурсные работы в номинации «Информационные ресурсы» могут быть выполнены как в печатном, так и в электронном виде.</w:t>
      </w:r>
    </w:p>
    <w:p w:rsidR="002F2E1A" w:rsidRPr="002F2E1A" w:rsidRDefault="002F2E1A" w:rsidP="00DA7D9D">
      <w:pPr>
        <w:suppressAutoHyphens w:val="0"/>
        <w:ind w:firstLine="709"/>
        <w:jc w:val="both"/>
        <w:rPr>
          <w:szCs w:val="28"/>
          <w:lang w:eastAsia="ru-RU"/>
        </w:rPr>
      </w:pPr>
      <w:r w:rsidRPr="002F2E1A">
        <w:rPr>
          <w:szCs w:val="28"/>
          <w:lang w:eastAsia="ru-RU"/>
        </w:rPr>
        <w:t>5.4. На конкурс представляются как индивидуальные, так и коллективные работы.</w:t>
      </w:r>
    </w:p>
    <w:p w:rsidR="001B4BDF" w:rsidRDefault="001B4BDF" w:rsidP="00DA7D9D">
      <w:pPr>
        <w:suppressAutoHyphens w:val="0"/>
        <w:ind w:firstLine="709"/>
        <w:jc w:val="center"/>
        <w:rPr>
          <w:szCs w:val="28"/>
          <w:lang w:eastAsia="ru-RU"/>
        </w:rPr>
      </w:pPr>
    </w:p>
    <w:p w:rsidR="00AA0E81" w:rsidRPr="00AA0E81" w:rsidRDefault="00CB0EA4" w:rsidP="00DA7D9D">
      <w:pPr>
        <w:suppressAutoHyphens w:val="0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AA0E81" w:rsidRPr="00AA0E81">
        <w:rPr>
          <w:szCs w:val="28"/>
          <w:lang w:eastAsia="ru-RU"/>
        </w:rPr>
        <w:t>. Критерии оценки</w:t>
      </w:r>
    </w:p>
    <w:p w:rsidR="00AA0E81" w:rsidRPr="00AA0E81" w:rsidRDefault="00AA0E81" w:rsidP="00DA7D9D">
      <w:pPr>
        <w:suppressAutoHyphens w:val="0"/>
        <w:ind w:firstLine="709"/>
        <w:jc w:val="both"/>
        <w:rPr>
          <w:b/>
          <w:szCs w:val="28"/>
          <w:lang w:eastAsia="ru-RU"/>
        </w:rPr>
      </w:pPr>
    </w:p>
    <w:p w:rsidR="00AA0E81" w:rsidRPr="00AA0E81" w:rsidRDefault="00CB0EA4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AA0E81" w:rsidRPr="00AA0E81">
        <w:rPr>
          <w:szCs w:val="28"/>
          <w:lang w:eastAsia="ru-RU"/>
        </w:rPr>
        <w:t>.1. Экспертная оценка конкурсных работ осуществляется по следующим критериям:</w:t>
      </w:r>
    </w:p>
    <w:p w:rsidR="00AA0E81" w:rsidRPr="00AA0E81" w:rsidRDefault="00CB0EA4" w:rsidP="00DA7D9D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– </w:t>
      </w:r>
      <w:r w:rsidR="00AA0E81" w:rsidRPr="00AA0E81">
        <w:rPr>
          <w:szCs w:val="28"/>
          <w:lang w:eastAsia="ru-RU"/>
        </w:rPr>
        <w:t>глубина проработки материала, степень раскрытия конкурсной темы;</w:t>
      </w:r>
    </w:p>
    <w:p w:rsidR="00AA0E81" w:rsidRPr="00AA0E81" w:rsidRDefault="00CB0EA4" w:rsidP="00DA7D9D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– </w:t>
      </w:r>
      <w:r w:rsidR="00AA0E81" w:rsidRPr="00AA0E81">
        <w:rPr>
          <w:szCs w:val="28"/>
          <w:lang w:eastAsia="ru-RU"/>
        </w:rPr>
        <w:t>уровень организации работы</w:t>
      </w:r>
      <w:r>
        <w:rPr>
          <w:szCs w:val="28"/>
          <w:lang w:eastAsia="ru-RU"/>
        </w:rPr>
        <w:t>;</w:t>
      </w:r>
      <w:r w:rsidR="00AA0E81" w:rsidRPr="00AA0E81">
        <w:rPr>
          <w:szCs w:val="28"/>
          <w:lang w:eastAsia="ru-RU"/>
        </w:rPr>
        <w:t xml:space="preserve"> </w:t>
      </w:r>
    </w:p>
    <w:p w:rsidR="00AA0E81" w:rsidRDefault="00CB0EA4" w:rsidP="00DA7D9D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– </w:t>
      </w:r>
      <w:r w:rsidR="00AA0E81" w:rsidRPr="00AA0E81">
        <w:rPr>
          <w:szCs w:val="28"/>
          <w:lang w:eastAsia="ru-RU"/>
        </w:rPr>
        <w:t>познавательная ценность представленного материала;</w:t>
      </w:r>
    </w:p>
    <w:p w:rsidR="00DA7D9D" w:rsidRPr="00AA0E81" w:rsidRDefault="00DA7D9D" w:rsidP="00DA7D9D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– качество оформления работы;</w:t>
      </w:r>
    </w:p>
    <w:p w:rsidR="00AA0E81" w:rsidRPr="00AA0E81" w:rsidRDefault="00CB0EA4" w:rsidP="00DA7D9D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– </w:t>
      </w:r>
      <w:r w:rsidR="00AA0E81" w:rsidRPr="00AA0E81">
        <w:rPr>
          <w:szCs w:val="28"/>
          <w:lang w:eastAsia="ru-RU"/>
        </w:rPr>
        <w:t>оформление презентации</w:t>
      </w:r>
      <w:r w:rsidR="00DA7D9D">
        <w:rPr>
          <w:szCs w:val="28"/>
          <w:lang w:eastAsia="ru-RU"/>
        </w:rPr>
        <w:t>, видеоролика</w:t>
      </w:r>
      <w:r w:rsidR="00AA0E81" w:rsidRPr="00AA0E81">
        <w:rPr>
          <w:szCs w:val="28"/>
          <w:lang w:eastAsia="ru-RU"/>
        </w:rPr>
        <w:t xml:space="preserve"> (эстетика, дизайн, анимации, гиперссылки).</w:t>
      </w:r>
    </w:p>
    <w:p w:rsidR="00D35A63" w:rsidRPr="00D35A63" w:rsidRDefault="00D35A63" w:rsidP="00DA7D9D">
      <w:pPr>
        <w:pStyle w:val="20"/>
        <w:keepNext/>
        <w:keepLines/>
        <w:shd w:val="clear" w:color="auto" w:fill="auto"/>
        <w:spacing w:before="0" w:after="0" w:line="240" w:lineRule="auto"/>
        <w:ind w:left="2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</w:p>
    <w:p w:rsidR="00D35A63" w:rsidRPr="00D35A63" w:rsidRDefault="00CB0EA4" w:rsidP="00DA7D9D">
      <w:pPr>
        <w:pStyle w:val="20"/>
        <w:keepNext/>
        <w:keepLines/>
        <w:shd w:val="clear" w:color="auto" w:fill="auto"/>
        <w:spacing w:before="0" w:after="0" w:line="240" w:lineRule="auto"/>
        <w:ind w:left="1701" w:firstLine="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5A63" w:rsidRPr="00D35A63">
        <w:rPr>
          <w:rFonts w:ascii="Times New Roman" w:hAnsi="Times New Roman" w:cs="Times New Roman"/>
          <w:sz w:val="28"/>
          <w:szCs w:val="28"/>
        </w:rPr>
        <w:t>. Подведение итогов, определение победителей</w:t>
      </w:r>
      <w:bookmarkEnd w:id="3"/>
    </w:p>
    <w:p w:rsidR="00D35A63" w:rsidRPr="00D35A63" w:rsidRDefault="00D35A63" w:rsidP="00DA7D9D">
      <w:pPr>
        <w:pStyle w:val="20"/>
        <w:keepNext/>
        <w:keepLines/>
        <w:shd w:val="clear" w:color="auto" w:fill="auto"/>
        <w:spacing w:before="0" w:after="0" w:line="240" w:lineRule="auto"/>
        <w:ind w:left="2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E56" w:rsidRPr="00D35A63" w:rsidRDefault="00CB0EA4" w:rsidP="00DA7D9D">
      <w:pPr>
        <w:pStyle w:val="3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5A63" w:rsidRPr="00D35A63">
        <w:rPr>
          <w:rFonts w:ascii="Times New Roman" w:hAnsi="Times New Roman" w:cs="Times New Roman"/>
          <w:sz w:val="28"/>
          <w:szCs w:val="28"/>
        </w:rPr>
        <w:t xml:space="preserve">.1. По итогам Конкурса определяются победители и призеры   </w:t>
      </w:r>
      <w:r w:rsidR="00401836">
        <w:rPr>
          <w:rFonts w:ascii="Times New Roman" w:hAnsi="Times New Roman" w:cs="Times New Roman"/>
          <w:sz w:val="28"/>
          <w:szCs w:val="28"/>
        </w:rPr>
        <w:t xml:space="preserve">                       в каждой</w:t>
      </w:r>
      <w:r w:rsidR="00D35A63" w:rsidRPr="00D35A63">
        <w:rPr>
          <w:rFonts w:ascii="Times New Roman" w:hAnsi="Times New Roman" w:cs="Times New Roman"/>
          <w:sz w:val="28"/>
          <w:szCs w:val="28"/>
        </w:rPr>
        <w:t xml:space="preserve"> номинации.</w:t>
      </w:r>
    </w:p>
    <w:p w:rsidR="00D35A63" w:rsidRPr="00D35A63" w:rsidRDefault="00CB0EA4" w:rsidP="00DA7D9D">
      <w:pPr>
        <w:pStyle w:val="3"/>
        <w:shd w:val="clear" w:color="auto" w:fill="auto"/>
        <w:spacing w:before="0" w:after="0" w:line="240" w:lineRule="auto"/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5A63" w:rsidRPr="00D35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5A63" w:rsidRPr="00D35A63">
        <w:rPr>
          <w:rFonts w:ascii="Times New Roman" w:hAnsi="Times New Roman" w:cs="Times New Roman"/>
          <w:sz w:val="28"/>
          <w:szCs w:val="28"/>
        </w:rPr>
        <w:t>. Победител</w:t>
      </w:r>
      <w:r w:rsidR="00401836">
        <w:rPr>
          <w:rFonts w:ascii="Times New Roman" w:hAnsi="Times New Roman" w:cs="Times New Roman"/>
          <w:sz w:val="28"/>
          <w:szCs w:val="28"/>
        </w:rPr>
        <w:t>и</w:t>
      </w:r>
      <w:r w:rsidR="00D35A63" w:rsidRPr="00D35A63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401836">
        <w:rPr>
          <w:rFonts w:ascii="Times New Roman" w:hAnsi="Times New Roman" w:cs="Times New Roman"/>
          <w:sz w:val="28"/>
          <w:szCs w:val="28"/>
        </w:rPr>
        <w:t>ы</w:t>
      </w:r>
      <w:r w:rsidR="00D35A63" w:rsidRPr="00D35A63">
        <w:rPr>
          <w:rFonts w:ascii="Times New Roman" w:hAnsi="Times New Roman" w:cs="Times New Roman"/>
          <w:sz w:val="28"/>
          <w:szCs w:val="28"/>
        </w:rPr>
        <w:t xml:space="preserve"> </w:t>
      </w:r>
      <w:r w:rsidR="00401836">
        <w:rPr>
          <w:rFonts w:ascii="Times New Roman" w:hAnsi="Times New Roman" w:cs="Times New Roman"/>
          <w:sz w:val="28"/>
          <w:szCs w:val="28"/>
        </w:rPr>
        <w:t>награждаются</w:t>
      </w:r>
      <w:r w:rsidR="00D35A63" w:rsidRPr="00D35A63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401836">
        <w:rPr>
          <w:rFonts w:ascii="Times New Roman" w:hAnsi="Times New Roman" w:cs="Times New Roman"/>
          <w:sz w:val="28"/>
          <w:szCs w:val="28"/>
        </w:rPr>
        <w:t>ами</w:t>
      </w:r>
      <w:r w:rsidR="00D35A63" w:rsidRPr="00D35A63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города Тамбова Тамбовской области.</w:t>
      </w:r>
    </w:p>
    <w:sectPr w:rsidR="00D35A63" w:rsidRPr="00D35A63" w:rsidSect="009E34D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AA" w:rsidRDefault="00D94BAA" w:rsidP="00561E56">
      <w:r>
        <w:separator/>
      </w:r>
    </w:p>
  </w:endnote>
  <w:endnote w:type="continuationSeparator" w:id="0">
    <w:p w:rsidR="00D94BAA" w:rsidRDefault="00D94BAA" w:rsidP="0056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AA" w:rsidRDefault="00D94BAA" w:rsidP="00561E56">
      <w:r>
        <w:separator/>
      </w:r>
    </w:p>
  </w:footnote>
  <w:footnote w:type="continuationSeparator" w:id="0">
    <w:p w:rsidR="00D94BAA" w:rsidRDefault="00D94BAA" w:rsidP="0056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6466"/>
      <w:docPartObj>
        <w:docPartGallery w:val="Page Numbers (Top of Page)"/>
        <w:docPartUnique/>
      </w:docPartObj>
    </w:sdtPr>
    <w:sdtEndPr/>
    <w:sdtContent>
      <w:p w:rsidR="00561E56" w:rsidRDefault="00561E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B0">
          <w:rPr>
            <w:noProof/>
          </w:rPr>
          <w:t>3</w:t>
        </w:r>
        <w:r>
          <w:fldChar w:fldCharType="end"/>
        </w:r>
      </w:p>
    </w:sdtContent>
  </w:sdt>
  <w:p w:rsidR="00561E56" w:rsidRDefault="00561E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9D1"/>
    <w:multiLevelType w:val="hybridMultilevel"/>
    <w:tmpl w:val="4A529FB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8BD"/>
    <w:multiLevelType w:val="hybridMultilevel"/>
    <w:tmpl w:val="E506DA9E"/>
    <w:lvl w:ilvl="0" w:tplc="CE32EA7A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3265E0"/>
    <w:multiLevelType w:val="hybridMultilevel"/>
    <w:tmpl w:val="15EC6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AA2867"/>
    <w:multiLevelType w:val="hybridMultilevel"/>
    <w:tmpl w:val="53DA309E"/>
    <w:lvl w:ilvl="0" w:tplc="F3B030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12CE"/>
    <w:multiLevelType w:val="multilevel"/>
    <w:tmpl w:val="4F0275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54C5CFF"/>
    <w:multiLevelType w:val="hybridMultilevel"/>
    <w:tmpl w:val="77161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F6816"/>
    <w:multiLevelType w:val="hybridMultilevel"/>
    <w:tmpl w:val="CDDC0E38"/>
    <w:lvl w:ilvl="0" w:tplc="E53A9A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27EBE"/>
    <w:multiLevelType w:val="hybridMultilevel"/>
    <w:tmpl w:val="46604FCC"/>
    <w:lvl w:ilvl="0" w:tplc="2F2ADA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F453F3"/>
    <w:multiLevelType w:val="hybridMultilevel"/>
    <w:tmpl w:val="CFD83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31CEF"/>
    <w:multiLevelType w:val="hybridMultilevel"/>
    <w:tmpl w:val="73E6B644"/>
    <w:lvl w:ilvl="0" w:tplc="2ABE24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A0"/>
    <w:rsid w:val="000252B7"/>
    <w:rsid w:val="00027FB3"/>
    <w:rsid w:val="000464F7"/>
    <w:rsid w:val="00047615"/>
    <w:rsid w:val="0008764F"/>
    <w:rsid w:val="000938EE"/>
    <w:rsid w:val="000B5F9A"/>
    <w:rsid w:val="000C5016"/>
    <w:rsid w:val="000D2B33"/>
    <w:rsid w:val="000F4AB5"/>
    <w:rsid w:val="001050A0"/>
    <w:rsid w:val="0017073C"/>
    <w:rsid w:val="00175B05"/>
    <w:rsid w:val="001826B0"/>
    <w:rsid w:val="001A0BD9"/>
    <w:rsid w:val="001B4BDF"/>
    <w:rsid w:val="00233EC6"/>
    <w:rsid w:val="00252D74"/>
    <w:rsid w:val="00264DE8"/>
    <w:rsid w:val="002656CD"/>
    <w:rsid w:val="00267FB3"/>
    <w:rsid w:val="00270D45"/>
    <w:rsid w:val="002718A5"/>
    <w:rsid w:val="0027711C"/>
    <w:rsid w:val="002D3608"/>
    <w:rsid w:val="002E3304"/>
    <w:rsid w:val="002F2E1A"/>
    <w:rsid w:val="00340E6A"/>
    <w:rsid w:val="00342C4F"/>
    <w:rsid w:val="00370285"/>
    <w:rsid w:val="00374198"/>
    <w:rsid w:val="003E180B"/>
    <w:rsid w:val="00401836"/>
    <w:rsid w:val="00480D0D"/>
    <w:rsid w:val="00491B3D"/>
    <w:rsid w:val="004C47FC"/>
    <w:rsid w:val="004F3949"/>
    <w:rsid w:val="005170C0"/>
    <w:rsid w:val="00543C7B"/>
    <w:rsid w:val="005447CB"/>
    <w:rsid w:val="00561E56"/>
    <w:rsid w:val="00573011"/>
    <w:rsid w:val="00616C94"/>
    <w:rsid w:val="00620FAA"/>
    <w:rsid w:val="0062403C"/>
    <w:rsid w:val="00647EC9"/>
    <w:rsid w:val="00670497"/>
    <w:rsid w:val="00690D1E"/>
    <w:rsid w:val="007456BB"/>
    <w:rsid w:val="007718D6"/>
    <w:rsid w:val="007D20E6"/>
    <w:rsid w:val="00801EA0"/>
    <w:rsid w:val="008441C7"/>
    <w:rsid w:val="00852A6B"/>
    <w:rsid w:val="008C2D64"/>
    <w:rsid w:val="008C62AC"/>
    <w:rsid w:val="008F64AF"/>
    <w:rsid w:val="00925CD0"/>
    <w:rsid w:val="00930357"/>
    <w:rsid w:val="0099548C"/>
    <w:rsid w:val="009D7403"/>
    <w:rsid w:val="009E34DC"/>
    <w:rsid w:val="00AA0E81"/>
    <w:rsid w:val="00AD1E1D"/>
    <w:rsid w:val="00B64C98"/>
    <w:rsid w:val="00BD79AB"/>
    <w:rsid w:val="00C819A2"/>
    <w:rsid w:val="00CB0EA4"/>
    <w:rsid w:val="00D277EA"/>
    <w:rsid w:val="00D35A63"/>
    <w:rsid w:val="00D94BAA"/>
    <w:rsid w:val="00DA7D9D"/>
    <w:rsid w:val="00DC4E9C"/>
    <w:rsid w:val="00E247BB"/>
    <w:rsid w:val="00F022E7"/>
    <w:rsid w:val="00F5360F"/>
    <w:rsid w:val="00F63895"/>
    <w:rsid w:val="00FC3441"/>
    <w:rsid w:val="00FC46F2"/>
    <w:rsid w:val="00FD7257"/>
    <w:rsid w:val="00FD7270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8A10C"/>
  <w15:chartTrackingRefBased/>
  <w15:docId w15:val="{29D7F891-2918-4F75-AC53-2EC6F625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63"/>
    <w:pPr>
      <w:ind w:left="720"/>
      <w:contextualSpacing/>
    </w:pPr>
  </w:style>
  <w:style w:type="character" w:customStyle="1" w:styleId="1">
    <w:name w:val="Основной текст1"/>
    <w:rsid w:val="00D35A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a4">
    <w:name w:val="Основной текст_"/>
    <w:link w:val="3"/>
    <w:rsid w:val="00D35A63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D35A63"/>
    <w:pPr>
      <w:shd w:val="clear" w:color="auto" w:fill="FFFFFF"/>
      <w:suppressAutoHyphens w:val="0"/>
      <w:spacing w:before="300" w:after="300" w:line="322" w:lineRule="exact"/>
      <w:ind w:hanging="68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2">
    <w:name w:val="Заголовок №2_"/>
    <w:link w:val="20"/>
    <w:rsid w:val="00D35A63"/>
    <w:rPr>
      <w:rFonts w:eastAsia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D35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35A63"/>
    <w:pPr>
      <w:shd w:val="clear" w:color="auto" w:fill="FFFFFF"/>
      <w:suppressAutoHyphens w:val="0"/>
      <w:spacing w:before="540" w:after="360" w:line="317" w:lineRule="exact"/>
      <w:ind w:hanging="680"/>
      <w:jc w:val="center"/>
      <w:outlineLvl w:val="1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a6">
    <w:name w:val="Содержимое таблицы"/>
    <w:basedOn w:val="a"/>
    <w:rsid w:val="00D35A63"/>
    <w:pPr>
      <w:suppressLineNumbers/>
    </w:pPr>
    <w:rPr>
      <w:sz w:val="24"/>
      <w:szCs w:val="24"/>
    </w:rPr>
  </w:style>
  <w:style w:type="paragraph" w:styleId="a7">
    <w:name w:val="Normal (Web)"/>
    <w:basedOn w:val="a"/>
    <w:uiPriority w:val="99"/>
    <w:rsid w:val="00D35A63"/>
    <w:pPr>
      <w:tabs>
        <w:tab w:val="left" w:pos="708"/>
      </w:tabs>
      <w:spacing w:before="28" w:after="28" w:line="100" w:lineRule="atLeast"/>
    </w:pPr>
    <w:rPr>
      <w:color w:val="00000A"/>
      <w:sz w:val="24"/>
      <w:szCs w:val="24"/>
      <w:lang w:eastAsia="ru-RU"/>
    </w:rPr>
  </w:style>
  <w:style w:type="paragraph" w:customStyle="1" w:styleId="a8">
    <w:name w:val="Базовый"/>
    <w:rsid w:val="00D35A63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Times New Roman"/>
      <w:color w:val="00000A"/>
    </w:rPr>
  </w:style>
  <w:style w:type="paragraph" w:styleId="a9">
    <w:name w:val="header"/>
    <w:basedOn w:val="a"/>
    <w:link w:val="aa"/>
    <w:uiPriority w:val="99"/>
    <w:unhideWhenUsed/>
    <w:rsid w:val="00561E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1E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61E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1E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303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0357"/>
    <w:rPr>
      <w:rFonts w:ascii="Segoe UI" w:eastAsia="Times New Roman" w:hAnsi="Segoe UI" w:cs="Segoe UI"/>
      <w:sz w:val="18"/>
      <w:szCs w:val="18"/>
      <w:lang w:eastAsia="ar-SA"/>
    </w:rPr>
  </w:style>
  <w:style w:type="character" w:styleId="af">
    <w:name w:val="Hyperlink"/>
    <w:basedOn w:val="a0"/>
    <w:uiPriority w:val="99"/>
    <w:unhideWhenUsed/>
    <w:rsid w:val="00573011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AA0E81"/>
    <w:pPr>
      <w:suppressAutoHyphens w:val="0"/>
      <w:ind w:firstLine="540"/>
      <w:jc w:val="both"/>
    </w:pPr>
    <w:rPr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0E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odtm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2022-01-10T07:47:00Z</cp:lastPrinted>
  <dcterms:created xsi:type="dcterms:W3CDTF">2019-11-21T08:35:00Z</dcterms:created>
  <dcterms:modified xsi:type="dcterms:W3CDTF">2022-01-25T08:09:00Z</dcterms:modified>
</cp:coreProperties>
</file>